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36" w:rsidRPr="002A28C5" w:rsidRDefault="00D13D36" w:rsidP="00D13D36">
      <w:pPr>
        <w:pStyle w:val="Default"/>
        <w:rPr>
          <w:rFonts w:ascii="Book Antiqua" w:hAnsi="Book Antiqua"/>
          <w:sz w:val="20"/>
          <w:szCs w:val="20"/>
        </w:rPr>
      </w:pPr>
    </w:p>
    <w:p w:rsidR="00D13D36" w:rsidRPr="002A28C5" w:rsidRDefault="00D13D36" w:rsidP="00D13D36">
      <w:pPr>
        <w:pStyle w:val="Pa1"/>
        <w:jc w:val="center"/>
        <w:rPr>
          <w:rFonts w:ascii="Book Antiqua" w:hAnsi="Book Antiqua"/>
          <w:color w:val="000000"/>
          <w:sz w:val="28"/>
          <w:szCs w:val="28"/>
        </w:rPr>
      </w:pPr>
      <w:r w:rsidRPr="002A28C5">
        <w:rPr>
          <w:rStyle w:val="A1"/>
          <w:rFonts w:ascii="Book Antiqua" w:hAnsi="Book Antiqua"/>
          <w:sz w:val="28"/>
          <w:szCs w:val="28"/>
        </w:rPr>
        <w:t>PROSPECTUS –CUM- APPLICATION FORM</w:t>
      </w:r>
    </w:p>
    <w:p w:rsidR="00D13D36" w:rsidRDefault="00D13D36" w:rsidP="00D13D36">
      <w:pPr>
        <w:pStyle w:val="Pa1"/>
        <w:jc w:val="center"/>
        <w:rPr>
          <w:rStyle w:val="A1"/>
          <w:rFonts w:ascii="Book Antiqua" w:hAnsi="Book Antiqua"/>
          <w:sz w:val="28"/>
          <w:szCs w:val="28"/>
        </w:rPr>
      </w:pPr>
      <w:r w:rsidRPr="002A28C5">
        <w:rPr>
          <w:rStyle w:val="A1"/>
          <w:rFonts w:ascii="Book Antiqua" w:hAnsi="Book Antiqua"/>
          <w:sz w:val="28"/>
          <w:szCs w:val="28"/>
        </w:rPr>
        <w:t>201</w:t>
      </w:r>
      <w:r w:rsidR="002A28C5" w:rsidRPr="002A28C5">
        <w:rPr>
          <w:rStyle w:val="A1"/>
          <w:rFonts w:ascii="Book Antiqua" w:hAnsi="Book Antiqua"/>
          <w:sz w:val="28"/>
          <w:szCs w:val="28"/>
        </w:rPr>
        <w:t>7</w:t>
      </w:r>
      <w:r w:rsidRPr="002A28C5">
        <w:rPr>
          <w:rStyle w:val="A1"/>
          <w:rFonts w:ascii="Book Antiqua" w:hAnsi="Book Antiqua"/>
          <w:sz w:val="28"/>
          <w:szCs w:val="28"/>
        </w:rPr>
        <w:t>-</w:t>
      </w:r>
      <w:r w:rsidR="002A28C5" w:rsidRPr="002A28C5">
        <w:rPr>
          <w:rStyle w:val="A1"/>
          <w:rFonts w:ascii="Book Antiqua" w:hAnsi="Book Antiqua"/>
          <w:sz w:val="28"/>
          <w:szCs w:val="28"/>
        </w:rPr>
        <w:t>19</w:t>
      </w:r>
    </w:p>
    <w:p w:rsidR="002A28C5" w:rsidRPr="002A28C5" w:rsidRDefault="002A28C5" w:rsidP="002A28C5">
      <w:pPr>
        <w:pStyle w:val="Default"/>
      </w:pPr>
    </w:p>
    <w:p w:rsidR="002A28C5" w:rsidRDefault="00D13D36" w:rsidP="002A28C5">
      <w:pPr>
        <w:pStyle w:val="Pa2"/>
        <w:jc w:val="center"/>
        <w:rPr>
          <w:rFonts w:ascii="Book Antiqua" w:hAnsi="Book Antiqua"/>
          <w:color w:val="000000"/>
          <w:sz w:val="28"/>
          <w:szCs w:val="28"/>
        </w:rPr>
      </w:pPr>
      <w:r w:rsidRPr="002A28C5">
        <w:rPr>
          <w:rStyle w:val="A2"/>
          <w:rFonts w:ascii="Book Antiqua" w:hAnsi="Book Antiqua"/>
          <w:sz w:val="28"/>
          <w:szCs w:val="28"/>
        </w:rPr>
        <w:t>D. Ed. Special Education (Visual Impairment)</w:t>
      </w:r>
    </w:p>
    <w:p w:rsidR="002A28C5" w:rsidRDefault="002A28C5" w:rsidP="002A28C5">
      <w:pPr>
        <w:pStyle w:val="Pa2"/>
        <w:jc w:val="center"/>
        <w:rPr>
          <w:rStyle w:val="A2"/>
          <w:rFonts w:ascii="Book Antiqua" w:hAnsi="Book Antiqua"/>
          <w:sz w:val="28"/>
          <w:szCs w:val="28"/>
        </w:rPr>
      </w:pPr>
    </w:p>
    <w:p w:rsidR="002A28C5" w:rsidRDefault="00D13D36" w:rsidP="002A28C5">
      <w:pPr>
        <w:pStyle w:val="Pa2"/>
        <w:jc w:val="center"/>
        <w:rPr>
          <w:rStyle w:val="A2"/>
          <w:rFonts w:ascii="Book Antiqua" w:hAnsi="Book Antiqua"/>
          <w:sz w:val="28"/>
          <w:szCs w:val="28"/>
        </w:rPr>
      </w:pPr>
      <w:r w:rsidRPr="002A28C5">
        <w:rPr>
          <w:rStyle w:val="A2"/>
          <w:rFonts w:ascii="Book Antiqua" w:hAnsi="Book Antiqua"/>
          <w:sz w:val="28"/>
          <w:szCs w:val="28"/>
        </w:rPr>
        <w:t>Recognized by:</w:t>
      </w:r>
    </w:p>
    <w:p w:rsidR="00D13D36" w:rsidRPr="002A28C5" w:rsidRDefault="00D13D36" w:rsidP="002A28C5">
      <w:pPr>
        <w:pStyle w:val="Pa2"/>
        <w:jc w:val="center"/>
        <w:rPr>
          <w:rFonts w:ascii="Book Antiqua" w:hAnsi="Book Antiqua"/>
          <w:color w:val="000000"/>
          <w:sz w:val="28"/>
          <w:szCs w:val="28"/>
        </w:rPr>
      </w:pPr>
      <w:r w:rsidRPr="002A28C5">
        <w:rPr>
          <w:rStyle w:val="A2"/>
          <w:rFonts w:ascii="Book Antiqua" w:hAnsi="Book Antiqua"/>
          <w:sz w:val="28"/>
          <w:szCs w:val="28"/>
        </w:rPr>
        <w:t>Rehabilitation Council of India</w:t>
      </w:r>
    </w:p>
    <w:p w:rsidR="002A28C5" w:rsidRPr="002A28C5" w:rsidRDefault="002A28C5" w:rsidP="00D13D36">
      <w:pPr>
        <w:pStyle w:val="Pa2"/>
        <w:jc w:val="center"/>
        <w:rPr>
          <w:rFonts w:ascii="Book Antiqua" w:hAnsi="Book Antiqua"/>
          <w:b/>
          <w:bCs/>
          <w:color w:val="000000"/>
          <w:sz w:val="28"/>
          <w:szCs w:val="28"/>
        </w:rPr>
      </w:pPr>
    </w:p>
    <w:p w:rsidR="002A28C5" w:rsidRPr="002A28C5" w:rsidRDefault="002A28C5" w:rsidP="00D13D36">
      <w:pPr>
        <w:pStyle w:val="Pa2"/>
        <w:jc w:val="center"/>
        <w:rPr>
          <w:rFonts w:ascii="Book Antiqua" w:hAnsi="Book Antiqua"/>
          <w:b/>
          <w:bCs/>
          <w:color w:val="000000"/>
          <w:sz w:val="28"/>
          <w:szCs w:val="28"/>
        </w:rPr>
      </w:pPr>
    </w:p>
    <w:p w:rsidR="002A28C5" w:rsidRDefault="002A28C5" w:rsidP="002A28C5">
      <w:pPr>
        <w:pStyle w:val="Pa2"/>
        <w:jc w:val="center"/>
        <w:rPr>
          <w:rFonts w:ascii="Book Antiqua" w:hAnsi="Book Antiqua"/>
          <w:b/>
          <w:bCs/>
          <w:color w:val="000000"/>
          <w:sz w:val="28"/>
          <w:szCs w:val="28"/>
        </w:rPr>
      </w:pPr>
    </w:p>
    <w:p w:rsidR="00D13D36" w:rsidRPr="002A28C5" w:rsidRDefault="00D13D36" w:rsidP="002A28C5">
      <w:pPr>
        <w:pStyle w:val="Pa2"/>
        <w:jc w:val="center"/>
        <w:rPr>
          <w:rFonts w:ascii="Book Antiqua" w:hAnsi="Book Antiqua"/>
          <w:b/>
          <w:sz w:val="28"/>
          <w:szCs w:val="28"/>
        </w:rPr>
      </w:pPr>
      <w:r w:rsidRPr="002A28C5">
        <w:rPr>
          <w:rFonts w:ascii="Book Antiqua" w:hAnsi="Book Antiqua"/>
          <w:b/>
          <w:bCs/>
          <w:color w:val="000000"/>
          <w:sz w:val="28"/>
          <w:szCs w:val="28"/>
        </w:rPr>
        <w:t xml:space="preserve">National Institute for the </w:t>
      </w:r>
      <w:r w:rsidR="002A28C5" w:rsidRPr="002A28C5">
        <w:rPr>
          <w:rFonts w:ascii="Book Antiqua" w:hAnsi="Book Antiqua"/>
          <w:b/>
          <w:bCs/>
          <w:color w:val="000000"/>
          <w:sz w:val="28"/>
          <w:szCs w:val="28"/>
        </w:rPr>
        <w:t xml:space="preserve">Empowerment of Persons with Visual Disabilities  - </w:t>
      </w:r>
      <w:r w:rsidRPr="002A28C5">
        <w:rPr>
          <w:rFonts w:ascii="Book Antiqua" w:hAnsi="Book Antiqua"/>
          <w:b/>
          <w:sz w:val="28"/>
          <w:szCs w:val="28"/>
        </w:rPr>
        <w:t>Regional Centre</w:t>
      </w:r>
    </w:p>
    <w:p w:rsidR="00D13D36" w:rsidRPr="002A28C5" w:rsidRDefault="00D13D36" w:rsidP="00D13D36">
      <w:pPr>
        <w:pStyle w:val="Default"/>
        <w:jc w:val="center"/>
        <w:rPr>
          <w:rFonts w:ascii="Book Antiqua" w:hAnsi="Book Antiqua"/>
          <w:sz w:val="28"/>
          <w:szCs w:val="28"/>
        </w:rPr>
      </w:pPr>
    </w:p>
    <w:p w:rsidR="00D13D36" w:rsidRPr="002A28C5" w:rsidRDefault="00D13D36" w:rsidP="00D13D36">
      <w:pPr>
        <w:pStyle w:val="Pa2"/>
        <w:jc w:val="center"/>
        <w:rPr>
          <w:rStyle w:val="A3"/>
          <w:rFonts w:ascii="Book Antiqua" w:hAnsi="Book Antiqua"/>
          <w:sz w:val="20"/>
          <w:szCs w:val="20"/>
        </w:rPr>
      </w:pPr>
    </w:p>
    <w:p w:rsidR="00D13D36" w:rsidRPr="002A28C5" w:rsidRDefault="00D13D36" w:rsidP="00D13D36">
      <w:pPr>
        <w:pStyle w:val="Pa2"/>
        <w:jc w:val="center"/>
        <w:rPr>
          <w:rStyle w:val="A3"/>
          <w:rFonts w:ascii="Book Antiqua" w:hAnsi="Book Antiqua"/>
          <w:sz w:val="20"/>
          <w:szCs w:val="20"/>
        </w:rPr>
      </w:pPr>
    </w:p>
    <w:p w:rsidR="00D13D36" w:rsidRPr="002A28C5" w:rsidRDefault="00D13D36" w:rsidP="00D13D36">
      <w:pPr>
        <w:pStyle w:val="Pa2"/>
        <w:jc w:val="center"/>
        <w:rPr>
          <w:rStyle w:val="A3"/>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2A28C5" w:rsidRPr="002A28C5" w:rsidRDefault="002A28C5" w:rsidP="002A28C5">
      <w:pPr>
        <w:pStyle w:val="Default"/>
        <w:rPr>
          <w:rFonts w:ascii="Book Antiqua" w:hAnsi="Book Antiqua"/>
          <w:sz w:val="20"/>
          <w:szCs w:val="20"/>
        </w:rPr>
      </w:pPr>
    </w:p>
    <w:p w:rsidR="00D13D36" w:rsidRPr="002A28C5" w:rsidRDefault="00D13D36" w:rsidP="00D13D36">
      <w:pPr>
        <w:pStyle w:val="Pa2"/>
        <w:jc w:val="center"/>
        <w:rPr>
          <w:rStyle w:val="A3"/>
          <w:rFonts w:ascii="Book Antiqua" w:hAnsi="Book Antiqua"/>
          <w:sz w:val="22"/>
          <w:szCs w:val="22"/>
        </w:rPr>
      </w:pPr>
      <w:r w:rsidRPr="002A28C5">
        <w:rPr>
          <w:rStyle w:val="A3"/>
          <w:rFonts w:ascii="Book Antiqua" w:hAnsi="Book Antiqua"/>
          <w:sz w:val="22"/>
          <w:szCs w:val="22"/>
        </w:rPr>
        <w:t xml:space="preserve">(An Autonomous Body, Ministry of Social Justice &amp; Empowerment, </w:t>
      </w:r>
    </w:p>
    <w:p w:rsidR="00D13D36" w:rsidRPr="002A28C5" w:rsidRDefault="00D13D36" w:rsidP="00D13D36">
      <w:pPr>
        <w:pStyle w:val="Pa2"/>
        <w:jc w:val="center"/>
        <w:rPr>
          <w:rFonts w:ascii="Book Antiqua" w:hAnsi="Book Antiqua"/>
          <w:color w:val="000000"/>
          <w:sz w:val="22"/>
          <w:szCs w:val="22"/>
        </w:rPr>
      </w:pPr>
      <w:r w:rsidRPr="002A28C5">
        <w:rPr>
          <w:rStyle w:val="A3"/>
          <w:rFonts w:ascii="Book Antiqua" w:hAnsi="Book Antiqua"/>
          <w:sz w:val="22"/>
          <w:szCs w:val="22"/>
        </w:rPr>
        <w:t>Govt. of India)</w:t>
      </w:r>
    </w:p>
    <w:p w:rsidR="00D13D36" w:rsidRPr="002A28C5" w:rsidRDefault="00D13D36" w:rsidP="00D13D36">
      <w:pPr>
        <w:pStyle w:val="Pa2"/>
        <w:jc w:val="center"/>
        <w:rPr>
          <w:rFonts w:ascii="Book Antiqua" w:hAnsi="Book Antiqua"/>
          <w:color w:val="000000"/>
          <w:sz w:val="22"/>
          <w:szCs w:val="22"/>
        </w:rPr>
      </w:pPr>
      <w:r w:rsidRPr="002A28C5">
        <w:rPr>
          <w:rStyle w:val="A3"/>
          <w:rFonts w:ascii="Book Antiqua" w:hAnsi="Book Antiqua"/>
          <w:sz w:val="22"/>
          <w:szCs w:val="22"/>
        </w:rPr>
        <w:t>522, Trunk Road, Poonamallee, Chennai – 56.</w:t>
      </w:r>
    </w:p>
    <w:p w:rsidR="00D13D36" w:rsidRPr="002A28C5" w:rsidRDefault="00D13D36" w:rsidP="00D13D36">
      <w:pPr>
        <w:rPr>
          <w:rStyle w:val="A5"/>
          <w:rFonts w:ascii="Book Antiqua" w:hAnsi="Book Antiqua" w:cs="Times New Roman"/>
          <w:sz w:val="22"/>
          <w:szCs w:val="22"/>
        </w:rPr>
      </w:pPr>
      <w:r w:rsidRPr="002A28C5">
        <w:rPr>
          <w:rStyle w:val="A5"/>
          <w:rFonts w:ascii="Book Antiqua" w:hAnsi="Book Antiqua"/>
          <w:sz w:val="22"/>
          <w:szCs w:val="22"/>
        </w:rPr>
        <w:br w:type="page"/>
      </w:r>
    </w:p>
    <w:p w:rsidR="00D13D36" w:rsidRPr="002A28C5" w:rsidRDefault="00D13D36" w:rsidP="00D13D36">
      <w:pPr>
        <w:pStyle w:val="Pa3"/>
        <w:jc w:val="both"/>
        <w:rPr>
          <w:rFonts w:ascii="Book Antiqua" w:hAnsi="Book Antiqua"/>
          <w:color w:val="000000"/>
          <w:sz w:val="20"/>
          <w:szCs w:val="20"/>
        </w:rPr>
      </w:pPr>
      <w:r w:rsidRPr="002A28C5">
        <w:rPr>
          <w:rStyle w:val="A5"/>
          <w:rFonts w:ascii="Book Antiqua" w:hAnsi="Book Antiqua"/>
          <w:sz w:val="20"/>
          <w:szCs w:val="20"/>
        </w:rPr>
        <w:lastRenderedPageBreak/>
        <w:t xml:space="preserve">1. INTRODUCTION </w:t>
      </w:r>
    </w:p>
    <w:p w:rsidR="002A28C5" w:rsidRDefault="002A28C5" w:rsidP="00D13D36">
      <w:pPr>
        <w:pStyle w:val="Pa3"/>
        <w:jc w:val="both"/>
        <w:rPr>
          <w:rFonts w:ascii="Book Antiqua" w:hAnsi="Book Antiqua"/>
          <w:color w:val="000000"/>
          <w:sz w:val="20"/>
          <w:szCs w:val="20"/>
        </w:rPr>
      </w:pPr>
    </w:p>
    <w:p w:rsidR="00D13D36" w:rsidRPr="002A28C5" w:rsidRDefault="00D13D36" w:rsidP="00D13D36">
      <w:pPr>
        <w:pStyle w:val="Pa3"/>
        <w:jc w:val="both"/>
        <w:rPr>
          <w:rFonts w:ascii="Book Antiqua" w:hAnsi="Book Antiqua"/>
          <w:color w:val="000000"/>
          <w:sz w:val="20"/>
          <w:szCs w:val="20"/>
        </w:rPr>
      </w:pPr>
      <w:r w:rsidRPr="002A28C5">
        <w:rPr>
          <w:rFonts w:ascii="Book Antiqua" w:hAnsi="Book Antiqua"/>
          <w:color w:val="000000"/>
          <w:sz w:val="20"/>
          <w:szCs w:val="20"/>
        </w:rPr>
        <w:t>This brochure intends to provide a brief introduction to the Institute and its activities. A brief description of Diploma Education- Special Education (Visual Impairment) (D.Ed. SE. (VI) course commencing from the forthcoming academic session i.e. 201</w:t>
      </w:r>
      <w:r w:rsidR="002A28C5">
        <w:rPr>
          <w:rFonts w:ascii="Book Antiqua" w:hAnsi="Book Antiqua"/>
          <w:color w:val="000000"/>
          <w:sz w:val="20"/>
          <w:szCs w:val="20"/>
        </w:rPr>
        <w:t>7</w:t>
      </w:r>
      <w:r w:rsidRPr="002A28C5">
        <w:rPr>
          <w:rFonts w:ascii="Book Antiqua" w:hAnsi="Book Antiqua"/>
          <w:color w:val="000000"/>
          <w:sz w:val="20"/>
          <w:szCs w:val="20"/>
        </w:rPr>
        <w:t>-1</w:t>
      </w:r>
      <w:r w:rsidR="002A28C5">
        <w:rPr>
          <w:rFonts w:ascii="Book Antiqua" w:hAnsi="Book Antiqua"/>
          <w:color w:val="000000"/>
          <w:sz w:val="20"/>
          <w:szCs w:val="20"/>
        </w:rPr>
        <w:t>9</w:t>
      </w:r>
      <w:r w:rsidRPr="002A28C5">
        <w:rPr>
          <w:rFonts w:ascii="Book Antiqua" w:hAnsi="Book Antiqua"/>
          <w:color w:val="000000"/>
          <w:sz w:val="20"/>
          <w:szCs w:val="20"/>
        </w:rPr>
        <w:t xml:space="preserve"> at its Campus is also given in this booklet. Further, the rules relating to the admission to this course and other related information are explained. </w:t>
      </w:r>
    </w:p>
    <w:p w:rsidR="00D13D36" w:rsidRPr="002A28C5" w:rsidRDefault="00D13D36" w:rsidP="00D13D36">
      <w:pPr>
        <w:pStyle w:val="Pa3"/>
        <w:jc w:val="both"/>
        <w:rPr>
          <w:rStyle w:val="A5"/>
          <w:rFonts w:ascii="Book Antiqua" w:hAnsi="Book Antiqua"/>
          <w:sz w:val="20"/>
          <w:szCs w:val="20"/>
        </w:rPr>
      </w:pPr>
    </w:p>
    <w:p w:rsidR="00D13D36" w:rsidRDefault="00D13D36" w:rsidP="00D13D36">
      <w:pPr>
        <w:pStyle w:val="Pa3"/>
        <w:jc w:val="both"/>
        <w:rPr>
          <w:rStyle w:val="A5"/>
          <w:rFonts w:ascii="Book Antiqua" w:hAnsi="Book Antiqua"/>
          <w:sz w:val="20"/>
          <w:szCs w:val="20"/>
        </w:rPr>
      </w:pPr>
      <w:r w:rsidRPr="002A28C5">
        <w:rPr>
          <w:rStyle w:val="A5"/>
          <w:rFonts w:ascii="Book Antiqua" w:hAnsi="Book Antiqua"/>
          <w:sz w:val="20"/>
          <w:szCs w:val="20"/>
        </w:rPr>
        <w:t xml:space="preserve">2. A WORD ABOUT THE INSTITUTE </w:t>
      </w:r>
    </w:p>
    <w:p w:rsidR="002A28C5" w:rsidRPr="002A28C5" w:rsidRDefault="002A28C5" w:rsidP="002A28C5">
      <w:pPr>
        <w:tabs>
          <w:tab w:val="left" w:pos="954"/>
        </w:tabs>
      </w:pPr>
      <w:r>
        <w:tab/>
      </w:r>
    </w:p>
    <w:p w:rsidR="00D13D36" w:rsidRDefault="00D13D36" w:rsidP="00D13D36">
      <w:pPr>
        <w:pStyle w:val="Pa3"/>
        <w:jc w:val="both"/>
        <w:rPr>
          <w:rFonts w:ascii="Book Antiqua" w:hAnsi="Book Antiqua"/>
          <w:color w:val="000000"/>
          <w:sz w:val="20"/>
          <w:szCs w:val="20"/>
        </w:rPr>
      </w:pPr>
      <w:r w:rsidRPr="002A28C5">
        <w:rPr>
          <w:rFonts w:ascii="Book Antiqua" w:hAnsi="Book Antiqua"/>
          <w:color w:val="000000"/>
          <w:sz w:val="20"/>
          <w:szCs w:val="20"/>
        </w:rPr>
        <w:t xml:space="preserve">The National Institute for the </w:t>
      </w:r>
      <w:r w:rsidR="002A28C5">
        <w:rPr>
          <w:rFonts w:ascii="Book Antiqua" w:hAnsi="Book Antiqua"/>
          <w:color w:val="000000"/>
          <w:sz w:val="20"/>
          <w:szCs w:val="20"/>
        </w:rPr>
        <w:t>Empowerment of Persons with Visual Disabilities  (NIEPVD</w:t>
      </w:r>
      <w:r w:rsidRPr="002A28C5">
        <w:rPr>
          <w:rFonts w:ascii="Book Antiqua" w:hAnsi="Book Antiqua"/>
          <w:color w:val="000000"/>
          <w:sz w:val="20"/>
          <w:szCs w:val="20"/>
        </w:rPr>
        <w:t xml:space="preserve">) owes its origin to St. Dunstan’s Hostel for the War Blinded established in 1943, which offered a basic set of rehabilitation services to the soldiers blinded in the World War II. In January 1950, the Ministry of Education, Government of India took over the St. Dunstan’s Hostel and renamed it as the Training Centre for the Adult Blind. In the same year, the Government established the Training Centre for the Adult Blind to ensure reintegration of blind soldiers including other persons in the world of work. In 1951, the Government established Central Braille Press; in 1952, Workshop for the Manufacturing of Braille Appliances; in 1954, Sheltered Workshop; in 1957, Training Centre for the Adult Blind Women and in 1959, Model School for Blind Children. In 1963, National Library for the Print Handicapped was established out of which National Talking Book Library was carved out in the year 1990. On integration of all the Units in 1967, the Government established National Centre for the Blind (NCB). This Centre was further upgraded as National Institute for the Visually Handicapped on 2nd July, 1979 and finally in October 1982, it was registered under the Societies Registration Act, 1860 and gained the status of an autonomous body. </w:t>
      </w:r>
    </w:p>
    <w:p w:rsidR="002A28C5" w:rsidRPr="002A28C5" w:rsidRDefault="002A28C5" w:rsidP="002A28C5"/>
    <w:p w:rsidR="00D13D36" w:rsidRPr="002A28C5" w:rsidRDefault="00D13D36" w:rsidP="00D13D36">
      <w:pPr>
        <w:pStyle w:val="Pa3"/>
        <w:jc w:val="both"/>
        <w:rPr>
          <w:rFonts w:ascii="Book Antiqua" w:hAnsi="Book Antiqua"/>
          <w:color w:val="000000"/>
          <w:sz w:val="20"/>
          <w:szCs w:val="20"/>
        </w:rPr>
      </w:pPr>
      <w:r w:rsidRPr="002A28C5">
        <w:rPr>
          <w:rFonts w:ascii="Book Antiqua" w:hAnsi="Book Antiqua"/>
          <w:color w:val="000000"/>
          <w:sz w:val="20"/>
          <w:szCs w:val="20"/>
        </w:rPr>
        <w:t>The NI</w:t>
      </w:r>
      <w:r w:rsidR="002A28C5">
        <w:rPr>
          <w:rFonts w:ascii="Book Antiqua" w:hAnsi="Book Antiqua"/>
          <w:color w:val="000000"/>
          <w:sz w:val="20"/>
          <w:szCs w:val="20"/>
        </w:rPr>
        <w:t>EPVD</w:t>
      </w:r>
      <w:r w:rsidRPr="002A28C5">
        <w:rPr>
          <w:rFonts w:ascii="Book Antiqua" w:hAnsi="Book Antiqua"/>
          <w:color w:val="000000"/>
          <w:sz w:val="20"/>
          <w:szCs w:val="20"/>
        </w:rPr>
        <w:t xml:space="preserve"> has its Headquarters at 116, Rajpur Road, Dehradun Uttarakhand with one Regional Centre at Chennai (Tamil Nadu) established in 1988 and two Regional Chapters at Kolkata (West Bengal.) and Secunderabad (Andhra Pradesh) established in the year 1997. The Institute also coordinates and supervises Composite Regional Centre for Persons with Disabilities, Sundernagar (Himachal Pradesh) established in the year 2001. </w:t>
      </w:r>
    </w:p>
    <w:p w:rsidR="00D13D36" w:rsidRPr="002A28C5" w:rsidRDefault="00D13D36" w:rsidP="00D13D36">
      <w:pPr>
        <w:rPr>
          <w:rFonts w:ascii="Book Antiqua" w:hAnsi="Book Antiqua"/>
          <w:sz w:val="20"/>
          <w:szCs w:val="20"/>
        </w:rPr>
      </w:pPr>
    </w:p>
    <w:p w:rsidR="00D13D36" w:rsidRPr="002A28C5" w:rsidRDefault="00D13D36" w:rsidP="00D13D36">
      <w:pPr>
        <w:pStyle w:val="Pa3"/>
        <w:jc w:val="both"/>
        <w:rPr>
          <w:rStyle w:val="A6"/>
          <w:rFonts w:ascii="Book Antiqua" w:hAnsi="Book Antiqua"/>
          <w:sz w:val="20"/>
          <w:szCs w:val="20"/>
        </w:rPr>
      </w:pPr>
    </w:p>
    <w:p w:rsidR="00D13D36" w:rsidRPr="002A28C5" w:rsidRDefault="00D13D36" w:rsidP="00D13D36">
      <w:pPr>
        <w:pStyle w:val="Pa3"/>
        <w:jc w:val="both"/>
        <w:rPr>
          <w:rFonts w:ascii="Book Antiqua" w:hAnsi="Book Antiqua"/>
          <w:color w:val="000000"/>
          <w:sz w:val="20"/>
          <w:szCs w:val="20"/>
        </w:rPr>
      </w:pPr>
      <w:r w:rsidRPr="002A28C5">
        <w:rPr>
          <w:rStyle w:val="A6"/>
          <w:rFonts w:ascii="Book Antiqua" w:hAnsi="Book Antiqua"/>
          <w:sz w:val="20"/>
          <w:szCs w:val="20"/>
        </w:rPr>
        <w:t xml:space="preserve">3. DEPARTMENT OF SPECIAL EDUCATION AND DISABILITY STUDIES </w:t>
      </w:r>
    </w:p>
    <w:p w:rsidR="002A28C5" w:rsidRDefault="00D13D36" w:rsidP="00D13D36">
      <w:pPr>
        <w:pStyle w:val="Pa3"/>
        <w:jc w:val="both"/>
        <w:rPr>
          <w:rFonts w:ascii="Book Antiqua" w:hAnsi="Book Antiqua"/>
          <w:color w:val="000000"/>
          <w:sz w:val="20"/>
          <w:szCs w:val="20"/>
        </w:rPr>
      </w:pPr>
      <w:r w:rsidRPr="002A28C5">
        <w:rPr>
          <w:rFonts w:ascii="Book Antiqua" w:hAnsi="Book Antiqua"/>
          <w:color w:val="000000"/>
          <w:sz w:val="20"/>
          <w:szCs w:val="20"/>
        </w:rPr>
        <w:t xml:space="preserve">The Department conducts degree, diploma and certificate level courses in special education, orientation and mobility, refresher/orientation courses for field functionaries, service providers, policy makers and parents of the visually impaired children. Some of these courses are being conducted at the Institute’s Headquarters; Regional Centre, Chennai; Regional Chapters, Secunderabad &amp; Kolkata and CRC, Sundernagar while others are being conducted in collaboration with State Governments and reputed NGOs in the field of visual disability either with full or partial funding. </w:t>
      </w:r>
    </w:p>
    <w:p w:rsidR="002A28C5" w:rsidRDefault="002A28C5" w:rsidP="00D13D36">
      <w:pPr>
        <w:pStyle w:val="Pa3"/>
        <w:jc w:val="both"/>
        <w:rPr>
          <w:rFonts w:ascii="Book Antiqua" w:hAnsi="Book Antiqua"/>
          <w:color w:val="000000"/>
          <w:sz w:val="20"/>
          <w:szCs w:val="20"/>
        </w:rPr>
      </w:pPr>
    </w:p>
    <w:p w:rsidR="00D13D36" w:rsidRPr="002A28C5" w:rsidRDefault="00D13D36" w:rsidP="00D13D36">
      <w:pPr>
        <w:pStyle w:val="Pa3"/>
        <w:jc w:val="both"/>
        <w:rPr>
          <w:rFonts w:ascii="Book Antiqua" w:hAnsi="Book Antiqua"/>
          <w:color w:val="000000"/>
          <w:sz w:val="20"/>
          <w:szCs w:val="20"/>
        </w:rPr>
      </w:pPr>
      <w:r w:rsidRPr="002A28C5">
        <w:rPr>
          <w:rFonts w:ascii="Book Antiqua" w:hAnsi="Book Antiqua"/>
          <w:color w:val="000000"/>
          <w:sz w:val="20"/>
          <w:szCs w:val="20"/>
        </w:rPr>
        <w:t xml:space="preserve">The Institute’s Department of Special Education is a shining example of academic excellence. Its alumni are rendering services to the visually impaired school children and trainee teachers across the length and breadth of the country. Many are serving in country’s leading Universities and have been instrumental in promoting research relating to various aspects of education of children and youth with visual impairment. Since its inception (1984), the department has trained over 7612 teachers and mobility instructors which comprise approximately 71% of the trained teachers for the blind available in the country. </w:t>
      </w:r>
    </w:p>
    <w:p w:rsidR="00D13D36" w:rsidRPr="002A28C5" w:rsidRDefault="00D13D36" w:rsidP="00D13D36">
      <w:pPr>
        <w:pStyle w:val="Pa3"/>
        <w:pageBreakBefore/>
        <w:jc w:val="both"/>
        <w:rPr>
          <w:rFonts w:ascii="Book Antiqua" w:hAnsi="Book Antiqua"/>
          <w:color w:val="000000"/>
          <w:sz w:val="20"/>
          <w:szCs w:val="20"/>
        </w:rPr>
      </w:pPr>
      <w:r w:rsidRPr="002A28C5">
        <w:rPr>
          <w:rStyle w:val="A5"/>
          <w:rFonts w:ascii="Book Antiqua" w:hAnsi="Book Antiqua"/>
          <w:sz w:val="20"/>
          <w:szCs w:val="20"/>
        </w:rPr>
        <w:lastRenderedPageBreak/>
        <w:t xml:space="preserve">4. COURSE OFFERED </w:t>
      </w:r>
    </w:p>
    <w:p w:rsidR="002A28C5" w:rsidRDefault="002A28C5" w:rsidP="00D13D36">
      <w:pPr>
        <w:pStyle w:val="Pa4"/>
        <w:jc w:val="both"/>
        <w:rPr>
          <w:rFonts w:ascii="Book Antiqua" w:hAnsi="Book Antiqua"/>
          <w:color w:val="000000"/>
          <w:sz w:val="20"/>
          <w:szCs w:val="20"/>
        </w:rPr>
      </w:pPr>
    </w:p>
    <w:p w:rsidR="00D13D36" w:rsidRPr="002A28C5" w:rsidRDefault="00D85A7F" w:rsidP="00D13D36">
      <w:pPr>
        <w:pStyle w:val="Pa4"/>
        <w:jc w:val="both"/>
        <w:rPr>
          <w:rFonts w:ascii="Book Antiqua" w:hAnsi="Book Antiqua"/>
          <w:color w:val="000000"/>
          <w:sz w:val="20"/>
          <w:szCs w:val="20"/>
        </w:rPr>
      </w:pPr>
      <w:r>
        <w:rPr>
          <w:rFonts w:ascii="Book Antiqua" w:hAnsi="Book Antiqua"/>
          <w:color w:val="000000"/>
          <w:sz w:val="20"/>
          <w:szCs w:val="20"/>
        </w:rPr>
        <w:t xml:space="preserve">Diploma </w:t>
      </w:r>
      <w:r w:rsidR="00D13D36" w:rsidRPr="002A28C5">
        <w:rPr>
          <w:rFonts w:ascii="Book Antiqua" w:hAnsi="Book Antiqua"/>
          <w:color w:val="000000"/>
          <w:sz w:val="20"/>
          <w:szCs w:val="20"/>
        </w:rPr>
        <w:t xml:space="preserve">in Education - Special Education (Visual Impairment) a two year diploma programme recognized </w:t>
      </w:r>
      <w:r>
        <w:rPr>
          <w:rFonts w:ascii="Book Antiqua" w:hAnsi="Book Antiqua"/>
          <w:color w:val="000000"/>
          <w:sz w:val="20"/>
          <w:szCs w:val="20"/>
        </w:rPr>
        <w:t>by</w:t>
      </w:r>
      <w:r w:rsidR="00D13D36" w:rsidRPr="002A28C5">
        <w:rPr>
          <w:rFonts w:ascii="Book Antiqua" w:hAnsi="Book Antiqua"/>
          <w:color w:val="000000"/>
          <w:sz w:val="20"/>
          <w:szCs w:val="20"/>
        </w:rPr>
        <w:t xml:space="preserve"> Rehabilitation Council of India, New Delhi.</w:t>
      </w:r>
    </w:p>
    <w:p w:rsidR="00D13D36" w:rsidRPr="002A28C5" w:rsidRDefault="00D13D36" w:rsidP="00D13D36">
      <w:pPr>
        <w:pStyle w:val="Pa3"/>
        <w:jc w:val="both"/>
        <w:rPr>
          <w:rStyle w:val="A5"/>
          <w:rFonts w:ascii="Book Antiqua" w:hAnsi="Book Antiqua"/>
          <w:sz w:val="20"/>
          <w:szCs w:val="20"/>
        </w:rPr>
      </w:pPr>
    </w:p>
    <w:p w:rsidR="00D13D36" w:rsidRPr="002A28C5" w:rsidRDefault="00D13D36" w:rsidP="00D13D36">
      <w:pPr>
        <w:pStyle w:val="Pa3"/>
        <w:jc w:val="both"/>
        <w:rPr>
          <w:rFonts w:ascii="Book Antiqua" w:hAnsi="Book Antiqua"/>
          <w:color w:val="000000"/>
          <w:sz w:val="20"/>
          <w:szCs w:val="20"/>
        </w:rPr>
      </w:pPr>
      <w:r w:rsidRPr="002A28C5">
        <w:rPr>
          <w:rStyle w:val="A5"/>
          <w:rFonts w:ascii="Book Antiqua" w:hAnsi="Book Antiqua"/>
          <w:sz w:val="20"/>
          <w:szCs w:val="20"/>
        </w:rPr>
        <w:t>5. Objectives of the Programme</w:t>
      </w:r>
    </w:p>
    <w:p w:rsidR="002A28C5" w:rsidRDefault="002A28C5" w:rsidP="00D13D36">
      <w:pPr>
        <w:autoSpaceDE w:val="0"/>
        <w:autoSpaceDN w:val="0"/>
        <w:adjustRightInd w:val="0"/>
        <w:spacing w:after="0" w:line="240" w:lineRule="auto"/>
        <w:rPr>
          <w:rFonts w:ascii="Book Antiqua" w:hAnsi="Book Antiqua" w:cs="Times New Roman"/>
          <w:sz w:val="20"/>
          <w:szCs w:val="20"/>
        </w:rPr>
      </w:pPr>
    </w:p>
    <w:p w:rsidR="00D13D36" w:rsidRPr="002A28C5" w:rsidRDefault="00D13D36" w:rsidP="002A28C5">
      <w:pPr>
        <w:autoSpaceDE w:val="0"/>
        <w:autoSpaceDN w:val="0"/>
        <w:adjustRightInd w:val="0"/>
        <w:spacing w:after="0" w:line="240" w:lineRule="auto"/>
        <w:jc w:val="both"/>
        <w:rPr>
          <w:rFonts w:ascii="Book Antiqua" w:hAnsi="Book Antiqua" w:cs="Times New Roman"/>
          <w:sz w:val="20"/>
          <w:szCs w:val="20"/>
        </w:rPr>
      </w:pPr>
      <w:r w:rsidRPr="002A28C5">
        <w:rPr>
          <w:rFonts w:ascii="Book Antiqua" w:hAnsi="Book Antiqua" w:cs="Times New Roman"/>
          <w:sz w:val="20"/>
          <w:szCs w:val="20"/>
        </w:rPr>
        <w:t>The D.Ed. SE (VI) Programmes aims to develop professionals for special education within a broad framework of education in the present context. The course will enable pre-service teachers to acquire knowledge, develop competencies and practice skills to impart education to children with disabilities.</w:t>
      </w:r>
    </w:p>
    <w:p w:rsidR="00D13D36" w:rsidRPr="002A28C5" w:rsidRDefault="00D13D36" w:rsidP="002A28C5">
      <w:pPr>
        <w:autoSpaceDE w:val="0"/>
        <w:autoSpaceDN w:val="0"/>
        <w:adjustRightInd w:val="0"/>
        <w:spacing w:after="0" w:line="240" w:lineRule="auto"/>
        <w:jc w:val="both"/>
        <w:rPr>
          <w:rFonts w:ascii="Book Antiqua" w:hAnsi="Book Antiqua" w:cs="Times New Roman"/>
          <w:sz w:val="20"/>
          <w:szCs w:val="20"/>
        </w:rPr>
      </w:pPr>
      <w:r w:rsidRPr="002A28C5">
        <w:rPr>
          <w:rFonts w:ascii="Book Antiqua" w:hAnsi="Book Antiqua" w:cs="Times New Roman"/>
          <w:sz w:val="20"/>
          <w:szCs w:val="20"/>
        </w:rPr>
        <w:t>The general objective of the course is to prepare special teachers at primary to elementary levels to serve in the following settings:</w:t>
      </w:r>
    </w:p>
    <w:p w:rsidR="00D13D36" w:rsidRPr="002A28C5" w:rsidRDefault="00D13D36" w:rsidP="00D85A7F">
      <w:pPr>
        <w:autoSpaceDE w:val="0"/>
        <w:autoSpaceDN w:val="0"/>
        <w:adjustRightInd w:val="0"/>
        <w:spacing w:after="0"/>
        <w:rPr>
          <w:rFonts w:ascii="Book Antiqua" w:hAnsi="Book Antiqua" w:cs="Times New Roman"/>
          <w:sz w:val="20"/>
          <w:szCs w:val="20"/>
        </w:rPr>
      </w:pPr>
      <w:r w:rsidRPr="002A28C5">
        <w:rPr>
          <w:rFonts w:ascii="Book Antiqua" w:hAnsi="Book Antiqua" w:cs="Times New Roman"/>
          <w:sz w:val="20"/>
          <w:szCs w:val="20"/>
        </w:rPr>
        <w:t>i) Special schools</w:t>
      </w:r>
    </w:p>
    <w:p w:rsidR="00D13D36" w:rsidRPr="002A28C5" w:rsidRDefault="00D13D36" w:rsidP="00D85A7F">
      <w:pPr>
        <w:autoSpaceDE w:val="0"/>
        <w:autoSpaceDN w:val="0"/>
        <w:adjustRightInd w:val="0"/>
        <w:spacing w:after="0"/>
        <w:rPr>
          <w:rFonts w:ascii="Book Antiqua" w:hAnsi="Book Antiqua" w:cs="Times New Roman"/>
          <w:sz w:val="20"/>
          <w:szCs w:val="20"/>
        </w:rPr>
      </w:pPr>
      <w:r w:rsidRPr="002A28C5">
        <w:rPr>
          <w:rFonts w:ascii="Book Antiqua" w:hAnsi="Book Antiqua" w:cs="Times New Roman"/>
          <w:sz w:val="20"/>
          <w:szCs w:val="20"/>
        </w:rPr>
        <w:t>ii) Inclusive schools</w:t>
      </w:r>
    </w:p>
    <w:p w:rsidR="00D13D36" w:rsidRDefault="00D13D36" w:rsidP="00D85A7F">
      <w:pPr>
        <w:pStyle w:val="Pa3"/>
        <w:spacing w:line="276" w:lineRule="auto"/>
        <w:jc w:val="both"/>
        <w:rPr>
          <w:rFonts w:ascii="Book Antiqua" w:hAnsi="Book Antiqua"/>
          <w:sz w:val="20"/>
          <w:szCs w:val="20"/>
        </w:rPr>
      </w:pPr>
      <w:r w:rsidRPr="002A28C5">
        <w:rPr>
          <w:rFonts w:ascii="Book Antiqua" w:hAnsi="Book Antiqua"/>
          <w:sz w:val="20"/>
          <w:szCs w:val="20"/>
        </w:rPr>
        <w:t>iii) Home based programme</w:t>
      </w:r>
    </w:p>
    <w:p w:rsidR="00D85A7F" w:rsidRPr="00D85A7F" w:rsidRDefault="00D85A7F" w:rsidP="00D85A7F"/>
    <w:p w:rsidR="00D13D36" w:rsidRPr="002A28C5" w:rsidRDefault="00D13D36" w:rsidP="00133673">
      <w:pPr>
        <w:autoSpaceDE w:val="0"/>
        <w:autoSpaceDN w:val="0"/>
        <w:adjustRightInd w:val="0"/>
        <w:spacing w:after="0" w:line="360" w:lineRule="auto"/>
        <w:jc w:val="both"/>
        <w:rPr>
          <w:rFonts w:ascii="Book Antiqua" w:hAnsi="Book Antiqua" w:cs="Times New Roman"/>
          <w:color w:val="000000"/>
          <w:sz w:val="20"/>
          <w:szCs w:val="20"/>
        </w:rPr>
      </w:pPr>
      <w:r w:rsidRPr="002A28C5">
        <w:rPr>
          <w:rFonts w:ascii="Book Antiqua" w:hAnsi="Book Antiqua" w:cs="Times New Roman"/>
          <w:b/>
          <w:bCs/>
          <w:color w:val="000000"/>
          <w:sz w:val="20"/>
          <w:szCs w:val="20"/>
        </w:rPr>
        <w:t>6. ELIGIBILITY</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The conditions of eligibility for admission to D.Ed. SE (VI) programme will be as follows;</w:t>
      </w:r>
    </w:p>
    <w:p w:rsidR="00D13D36" w:rsidRPr="002A28C5" w:rsidRDefault="00D13D36" w:rsidP="00D13D36">
      <w:pPr>
        <w:pStyle w:val="ListParagraph"/>
        <w:numPr>
          <w:ilvl w:val="0"/>
          <w:numId w:val="4"/>
        </w:num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At least 50% marks in aggregate in the qualifying examination i.e. (10+2)</w:t>
      </w:r>
    </w:p>
    <w:p w:rsidR="00D13D36" w:rsidRPr="002A28C5" w:rsidRDefault="00D13D36" w:rsidP="00D13D36">
      <w:pPr>
        <w:pStyle w:val="ListParagraph"/>
        <w:numPr>
          <w:ilvl w:val="0"/>
          <w:numId w:val="4"/>
        </w:num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SC/ST/Disabled candidates will be allowed a relaxation of 5% marks</w:t>
      </w:r>
    </w:p>
    <w:p w:rsidR="00133673" w:rsidRDefault="00133673" w:rsidP="00D13D36">
      <w:pPr>
        <w:spacing w:after="0"/>
        <w:rPr>
          <w:rFonts w:ascii="Book Antiqua" w:hAnsi="Book Antiqua" w:cs="Times New Roman"/>
          <w:b/>
          <w:bCs/>
          <w:color w:val="000000"/>
          <w:sz w:val="20"/>
          <w:szCs w:val="20"/>
        </w:rPr>
      </w:pPr>
    </w:p>
    <w:p w:rsidR="00D13D36" w:rsidRPr="002A28C5" w:rsidRDefault="00D13D36" w:rsidP="00D13D36">
      <w:pPr>
        <w:spacing w:after="0"/>
        <w:rPr>
          <w:rFonts w:ascii="Book Antiqua" w:hAnsi="Book Antiqua" w:cs="Times New Roman"/>
          <w:b/>
          <w:bCs/>
          <w:color w:val="000000"/>
          <w:sz w:val="20"/>
          <w:szCs w:val="20"/>
        </w:rPr>
      </w:pPr>
      <w:r w:rsidRPr="002A28C5">
        <w:rPr>
          <w:rFonts w:ascii="Book Antiqua" w:hAnsi="Book Antiqua" w:cs="Times New Roman"/>
          <w:b/>
          <w:bCs/>
          <w:color w:val="000000"/>
          <w:sz w:val="20"/>
          <w:szCs w:val="20"/>
        </w:rPr>
        <w:t>7. DURATION</w:t>
      </w:r>
    </w:p>
    <w:p w:rsidR="00D13D36" w:rsidRPr="002A28C5" w:rsidRDefault="00D13D36" w:rsidP="00D13D36">
      <w:pPr>
        <w:autoSpaceDE w:val="0"/>
        <w:autoSpaceDN w:val="0"/>
        <w:adjustRightInd w:val="0"/>
        <w:spacing w:after="0" w:line="240" w:lineRule="auto"/>
        <w:rPr>
          <w:rFonts w:ascii="Book Antiqua" w:hAnsi="Book Antiqua"/>
          <w:sz w:val="20"/>
          <w:szCs w:val="20"/>
        </w:rPr>
      </w:pPr>
      <w:r w:rsidRPr="002A28C5">
        <w:rPr>
          <w:rFonts w:ascii="Book Antiqua" w:hAnsi="Book Antiqua"/>
          <w:sz w:val="20"/>
          <w:szCs w:val="20"/>
        </w:rPr>
        <w:t xml:space="preserve">The duration of the D.Ed. SE (VI)  programme shall be Two Years- </w:t>
      </w:r>
      <w:r w:rsidRPr="002A28C5">
        <w:rPr>
          <w:rFonts w:ascii="Book Antiqua" w:hAnsi="Book Antiqua" w:cs="Times New Roman"/>
          <w:sz w:val="20"/>
          <w:szCs w:val="20"/>
        </w:rPr>
        <w:t>220 days consisting of 1320 hours each year thus having a total of 2640 hours for theory and practicum.</w:t>
      </w:r>
    </w:p>
    <w:p w:rsidR="00D13D36" w:rsidRPr="002A28C5" w:rsidRDefault="00D13D36" w:rsidP="00D13D36">
      <w:pPr>
        <w:pStyle w:val="Pa3"/>
        <w:jc w:val="both"/>
        <w:rPr>
          <w:rFonts w:ascii="Book Antiqua" w:hAnsi="Book Antiqua"/>
          <w:sz w:val="20"/>
          <w:szCs w:val="20"/>
        </w:rPr>
      </w:pPr>
    </w:p>
    <w:p w:rsidR="00D13D36" w:rsidRPr="002A28C5" w:rsidRDefault="00D13D36" w:rsidP="00D13D36">
      <w:pPr>
        <w:pStyle w:val="Pa3"/>
        <w:jc w:val="both"/>
        <w:rPr>
          <w:rFonts w:ascii="Book Antiqua" w:hAnsi="Book Antiqua"/>
          <w:color w:val="000000"/>
          <w:sz w:val="20"/>
          <w:szCs w:val="20"/>
        </w:rPr>
      </w:pPr>
      <w:r w:rsidRPr="002A28C5">
        <w:rPr>
          <w:rStyle w:val="A5"/>
          <w:rFonts w:ascii="Book Antiqua" w:hAnsi="Book Antiqua"/>
          <w:sz w:val="20"/>
          <w:szCs w:val="20"/>
        </w:rPr>
        <w:t xml:space="preserve">8. STRUCTURE OF THE PROGRAMME: </w:t>
      </w:r>
    </w:p>
    <w:p w:rsidR="00D13D36" w:rsidRPr="002A28C5" w:rsidRDefault="00D13D36" w:rsidP="00D13D36">
      <w:pPr>
        <w:pStyle w:val="Pa3"/>
        <w:jc w:val="both"/>
        <w:rPr>
          <w:rFonts w:ascii="Book Antiqua" w:hAnsi="Book Antiqua"/>
          <w:color w:val="000000"/>
          <w:sz w:val="20"/>
          <w:szCs w:val="20"/>
        </w:rPr>
      </w:pPr>
      <w:r w:rsidRPr="002A28C5">
        <w:rPr>
          <w:rFonts w:ascii="Book Antiqua" w:hAnsi="Book Antiqua"/>
          <w:color w:val="000000"/>
          <w:sz w:val="20"/>
          <w:szCs w:val="20"/>
        </w:rPr>
        <w:t>The structure of the programme D. Ed</w:t>
      </w:r>
      <w:r w:rsidR="002A28C5">
        <w:rPr>
          <w:rFonts w:ascii="Book Antiqua" w:hAnsi="Book Antiqua"/>
          <w:color w:val="000000"/>
          <w:sz w:val="20"/>
          <w:szCs w:val="20"/>
        </w:rPr>
        <w:t xml:space="preserve">. </w:t>
      </w:r>
      <w:r w:rsidRPr="002A28C5">
        <w:rPr>
          <w:rFonts w:ascii="Book Antiqua" w:hAnsi="Book Antiqua"/>
          <w:color w:val="000000"/>
          <w:sz w:val="20"/>
          <w:szCs w:val="20"/>
        </w:rPr>
        <w:t xml:space="preserve"> Special Education (Visual Impairment) spread over four semester is as follows:</w:t>
      </w:r>
    </w:p>
    <w:p w:rsidR="00D13D36" w:rsidRPr="002A28C5" w:rsidRDefault="00D13D36" w:rsidP="00D13D36">
      <w:pPr>
        <w:pStyle w:val="Pa3"/>
        <w:jc w:val="both"/>
        <w:rPr>
          <w:rStyle w:val="A5"/>
          <w:rFonts w:ascii="Book Antiqua" w:hAnsi="Book Antiqua"/>
          <w:sz w:val="20"/>
          <w:szCs w:val="20"/>
        </w:rPr>
      </w:pPr>
    </w:p>
    <w:p w:rsidR="002A28C5" w:rsidRPr="002A28C5" w:rsidRDefault="00D13D36" w:rsidP="00133673">
      <w:pPr>
        <w:pStyle w:val="Pa3"/>
        <w:jc w:val="both"/>
      </w:pPr>
      <w:r w:rsidRPr="002A28C5">
        <w:rPr>
          <w:rStyle w:val="A5"/>
          <w:rFonts w:ascii="Book Antiqua" w:hAnsi="Book Antiqua"/>
          <w:sz w:val="20"/>
          <w:szCs w:val="20"/>
        </w:rPr>
        <w:t>Theory papers and Marks</w:t>
      </w:r>
    </w:p>
    <w:tbl>
      <w:tblPr>
        <w:tblStyle w:val="TableGrid"/>
        <w:tblW w:w="0" w:type="auto"/>
        <w:tblLayout w:type="fixed"/>
        <w:tblLook w:val="04A0"/>
      </w:tblPr>
      <w:tblGrid>
        <w:gridCol w:w="1494"/>
        <w:gridCol w:w="6694"/>
        <w:gridCol w:w="1388"/>
      </w:tblGrid>
      <w:tr w:rsidR="002A28C5" w:rsidTr="00133673">
        <w:tc>
          <w:tcPr>
            <w:tcW w:w="1494" w:type="dxa"/>
            <w:tcBorders>
              <w:top w:val="nil"/>
              <w:left w:val="nil"/>
              <w:bottom w:val="nil"/>
              <w:right w:val="nil"/>
            </w:tcBorders>
          </w:tcPr>
          <w:p w:rsidR="002A28C5" w:rsidRDefault="002A28C5" w:rsidP="00133673">
            <w:pPr>
              <w:autoSpaceDE w:val="0"/>
              <w:autoSpaceDN w:val="0"/>
              <w:adjustRightInd w:val="0"/>
            </w:pPr>
            <w:r w:rsidRPr="002A28C5">
              <w:rPr>
                <w:rFonts w:ascii="Book Antiqua" w:hAnsi="Book Antiqua" w:cs="Times New Roman"/>
                <w:b/>
                <w:bCs/>
                <w:sz w:val="20"/>
                <w:szCs w:val="20"/>
              </w:rPr>
              <w:t>Semester -I</w:t>
            </w:r>
          </w:p>
        </w:tc>
        <w:tc>
          <w:tcPr>
            <w:tcW w:w="6694" w:type="dxa"/>
            <w:tcBorders>
              <w:top w:val="nil"/>
              <w:left w:val="nil"/>
              <w:bottom w:val="nil"/>
              <w:right w:val="nil"/>
            </w:tcBorders>
          </w:tcPr>
          <w:p w:rsidR="002A28C5" w:rsidRDefault="002A28C5" w:rsidP="00133673"/>
        </w:tc>
        <w:tc>
          <w:tcPr>
            <w:tcW w:w="1388" w:type="dxa"/>
            <w:tcBorders>
              <w:top w:val="nil"/>
              <w:left w:val="nil"/>
              <w:bottom w:val="nil"/>
              <w:right w:val="nil"/>
            </w:tcBorders>
          </w:tcPr>
          <w:p w:rsidR="002A28C5" w:rsidRDefault="002A28C5" w:rsidP="00133673"/>
        </w:tc>
      </w:tr>
      <w:tr w:rsidR="002A28C5" w:rsidTr="00133673">
        <w:tc>
          <w:tcPr>
            <w:tcW w:w="1494" w:type="dxa"/>
            <w:tcBorders>
              <w:top w:val="nil"/>
              <w:left w:val="nil"/>
              <w:bottom w:val="nil"/>
              <w:right w:val="nil"/>
            </w:tcBorders>
          </w:tcPr>
          <w:p w:rsidR="002A28C5" w:rsidRPr="00D85A7F" w:rsidRDefault="002A28C5" w:rsidP="00133673">
            <w:pPr>
              <w:autoSpaceDE w:val="0"/>
              <w:autoSpaceDN w:val="0"/>
              <w:adjustRightInd w:val="0"/>
              <w:rPr>
                <w:rFonts w:ascii="Book Antiqua" w:hAnsi="Book Antiqua"/>
                <w:b/>
                <w:sz w:val="20"/>
                <w:szCs w:val="20"/>
              </w:rPr>
            </w:pPr>
            <w:r w:rsidRPr="00D85A7F">
              <w:rPr>
                <w:rFonts w:ascii="Book Antiqua" w:hAnsi="Book Antiqua" w:cs="Times New Roman"/>
                <w:b/>
                <w:sz w:val="20"/>
                <w:szCs w:val="20"/>
              </w:rPr>
              <w:t>I</w:t>
            </w:r>
            <w:r w:rsidRPr="00D85A7F">
              <w:rPr>
                <w:rFonts w:ascii="Book Antiqua" w:hAnsi="Book Antiqua" w:cs="Times New Roman"/>
                <w:b/>
                <w:sz w:val="20"/>
                <w:szCs w:val="20"/>
              </w:rPr>
              <w:tab/>
            </w:r>
          </w:p>
        </w:tc>
        <w:tc>
          <w:tcPr>
            <w:tcW w:w="6694" w:type="dxa"/>
            <w:tcBorders>
              <w:top w:val="nil"/>
              <w:left w:val="nil"/>
              <w:bottom w:val="nil"/>
              <w:right w:val="nil"/>
            </w:tcBorders>
          </w:tcPr>
          <w:p w:rsidR="002A28C5" w:rsidRDefault="002A28C5" w:rsidP="00133673">
            <w:pPr>
              <w:tabs>
                <w:tab w:val="left" w:pos="-76"/>
              </w:tabs>
              <w:ind w:left="-218" w:firstLine="218"/>
            </w:pPr>
            <w:r w:rsidRPr="002A28C5">
              <w:rPr>
                <w:rFonts w:ascii="Book Antiqua" w:hAnsi="Book Antiqua" w:cs="Times New Roman"/>
                <w:sz w:val="20"/>
                <w:szCs w:val="20"/>
              </w:rPr>
              <w:t>Introduction to Disabilities (Common Paper)</w:t>
            </w:r>
          </w:p>
        </w:tc>
        <w:tc>
          <w:tcPr>
            <w:tcW w:w="1388" w:type="dxa"/>
            <w:tcBorders>
              <w:top w:val="nil"/>
              <w:left w:val="nil"/>
              <w:bottom w:val="nil"/>
              <w:right w:val="nil"/>
            </w:tcBorders>
          </w:tcPr>
          <w:p w:rsidR="002A28C5" w:rsidRDefault="002A28C5" w:rsidP="00133673">
            <w:pPr>
              <w:jc w:val="right"/>
            </w:pPr>
            <w:r w:rsidRPr="002A28C5">
              <w:rPr>
                <w:rFonts w:ascii="Book Antiqua" w:hAnsi="Book Antiqua" w:cs="Times New Roman"/>
                <w:sz w:val="20"/>
                <w:szCs w:val="20"/>
              </w:rPr>
              <w:t xml:space="preserve"> 75 Marks</w:t>
            </w:r>
          </w:p>
        </w:tc>
      </w:tr>
      <w:tr w:rsidR="002A28C5" w:rsidTr="00133673">
        <w:tc>
          <w:tcPr>
            <w:tcW w:w="1494" w:type="dxa"/>
            <w:tcBorders>
              <w:top w:val="nil"/>
              <w:left w:val="nil"/>
              <w:bottom w:val="nil"/>
              <w:right w:val="nil"/>
            </w:tcBorders>
          </w:tcPr>
          <w:p w:rsidR="002A28C5" w:rsidRPr="00D85A7F" w:rsidRDefault="002A28C5" w:rsidP="00133673">
            <w:pPr>
              <w:rPr>
                <w:rFonts w:ascii="Book Antiqua" w:hAnsi="Book Antiqua"/>
                <w:b/>
                <w:sz w:val="20"/>
                <w:szCs w:val="20"/>
              </w:rPr>
            </w:pPr>
            <w:r w:rsidRPr="00D85A7F">
              <w:rPr>
                <w:rFonts w:ascii="Book Antiqua" w:hAnsi="Book Antiqua"/>
                <w:b/>
                <w:sz w:val="20"/>
                <w:szCs w:val="20"/>
              </w:rPr>
              <w:t>II</w:t>
            </w:r>
          </w:p>
        </w:tc>
        <w:tc>
          <w:tcPr>
            <w:tcW w:w="6694" w:type="dxa"/>
            <w:tcBorders>
              <w:top w:val="nil"/>
              <w:left w:val="nil"/>
              <w:bottom w:val="nil"/>
              <w:right w:val="nil"/>
            </w:tcBorders>
          </w:tcPr>
          <w:p w:rsidR="002A28C5" w:rsidRPr="002A28C5" w:rsidRDefault="002A28C5" w:rsidP="00133673">
            <w:pPr>
              <w:tabs>
                <w:tab w:val="left" w:pos="-76"/>
              </w:tabs>
              <w:ind w:left="-218" w:firstLine="218"/>
              <w:rPr>
                <w:rFonts w:ascii="Book Antiqua" w:hAnsi="Book Antiqua" w:cs="Times New Roman"/>
                <w:sz w:val="20"/>
                <w:szCs w:val="20"/>
              </w:rPr>
            </w:pPr>
            <w:r w:rsidRPr="002A28C5">
              <w:rPr>
                <w:rFonts w:ascii="Book Antiqua" w:hAnsi="Book Antiqua" w:cs="Times New Roman"/>
                <w:sz w:val="20"/>
                <w:szCs w:val="20"/>
              </w:rPr>
              <w:t>Implications of Visual Impairment</w:t>
            </w:r>
          </w:p>
        </w:tc>
        <w:tc>
          <w:tcPr>
            <w:tcW w:w="1388" w:type="dxa"/>
            <w:tcBorders>
              <w:top w:val="nil"/>
              <w:left w:val="nil"/>
              <w:bottom w:val="nil"/>
              <w:right w:val="nil"/>
            </w:tcBorders>
          </w:tcPr>
          <w:p w:rsidR="002A28C5" w:rsidRDefault="00FB3CFA" w:rsidP="00133673">
            <w:pPr>
              <w:jc w:val="right"/>
            </w:pPr>
            <w:r>
              <w:rPr>
                <w:rFonts w:ascii="Book Antiqua" w:hAnsi="Book Antiqua" w:cs="Times New Roman"/>
                <w:sz w:val="20"/>
                <w:szCs w:val="20"/>
              </w:rPr>
              <w:t>7</w:t>
            </w:r>
            <w:r w:rsidR="002A28C5" w:rsidRPr="002A28C5">
              <w:rPr>
                <w:rFonts w:ascii="Book Antiqua" w:hAnsi="Book Antiqua" w:cs="Times New Roman"/>
                <w:sz w:val="20"/>
                <w:szCs w:val="20"/>
              </w:rPr>
              <w:t>5 Marks</w:t>
            </w:r>
          </w:p>
        </w:tc>
      </w:tr>
      <w:tr w:rsidR="002A28C5" w:rsidTr="00133673">
        <w:tc>
          <w:tcPr>
            <w:tcW w:w="1494" w:type="dxa"/>
            <w:tcBorders>
              <w:top w:val="nil"/>
              <w:left w:val="nil"/>
              <w:bottom w:val="nil"/>
              <w:right w:val="nil"/>
            </w:tcBorders>
          </w:tcPr>
          <w:p w:rsidR="002A28C5" w:rsidRPr="00D85A7F" w:rsidRDefault="002A28C5" w:rsidP="00133673">
            <w:pPr>
              <w:rPr>
                <w:rFonts w:ascii="Book Antiqua" w:hAnsi="Book Antiqua"/>
                <w:b/>
                <w:sz w:val="20"/>
                <w:szCs w:val="20"/>
              </w:rPr>
            </w:pPr>
            <w:r w:rsidRPr="00D85A7F">
              <w:rPr>
                <w:rFonts w:ascii="Book Antiqua" w:hAnsi="Book Antiqua"/>
                <w:b/>
                <w:sz w:val="20"/>
                <w:szCs w:val="20"/>
              </w:rPr>
              <w:t>III</w:t>
            </w:r>
          </w:p>
        </w:tc>
        <w:tc>
          <w:tcPr>
            <w:tcW w:w="6694" w:type="dxa"/>
            <w:tcBorders>
              <w:top w:val="nil"/>
              <w:left w:val="nil"/>
              <w:bottom w:val="nil"/>
              <w:right w:val="nil"/>
            </w:tcBorders>
          </w:tcPr>
          <w:p w:rsidR="002A28C5" w:rsidRPr="002A28C5" w:rsidRDefault="002A28C5" w:rsidP="00133673">
            <w:pPr>
              <w:tabs>
                <w:tab w:val="left" w:pos="-76"/>
              </w:tabs>
              <w:ind w:left="-218" w:firstLine="218"/>
              <w:rPr>
                <w:rFonts w:ascii="Book Antiqua" w:hAnsi="Book Antiqua" w:cs="Times New Roman"/>
                <w:sz w:val="20"/>
                <w:szCs w:val="20"/>
              </w:rPr>
            </w:pPr>
            <w:r w:rsidRPr="002A28C5">
              <w:rPr>
                <w:rFonts w:ascii="Book Antiqua" w:hAnsi="Book Antiqua" w:cs="Times New Roman"/>
                <w:sz w:val="20"/>
                <w:szCs w:val="20"/>
              </w:rPr>
              <w:t>Teaching of Expanded Core Curriculum</w:t>
            </w:r>
          </w:p>
        </w:tc>
        <w:tc>
          <w:tcPr>
            <w:tcW w:w="1388" w:type="dxa"/>
            <w:tcBorders>
              <w:top w:val="nil"/>
              <w:left w:val="nil"/>
              <w:bottom w:val="nil"/>
              <w:right w:val="nil"/>
            </w:tcBorders>
          </w:tcPr>
          <w:p w:rsidR="002A28C5" w:rsidRDefault="002A28C5" w:rsidP="00133673">
            <w:pPr>
              <w:jc w:val="right"/>
            </w:pPr>
            <w:r w:rsidRPr="002A28C5">
              <w:rPr>
                <w:rFonts w:ascii="Book Antiqua" w:hAnsi="Book Antiqua" w:cs="Times New Roman"/>
                <w:sz w:val="20"/>
                <w:szCs w:val="20"/>
              </w:rPr>
              <w:t>75 Marks</w:t>
            </w:r>
          </w:p>
        </w:tc>
      </w:tr>
      <w:tr w:rsidR="002A28C5" w:rsidTr="00133673">
        <w:tc>
          <w:tcPr>
            <w:tcW w:w="1494" w:type="dxa"/>
            <w:tcBorders>
              <w:top w:val="nil"/>
              <w:left w:val="nil"/>
              <w:bottom w:val="nil"/>
              <w:right w:val="nil"/>
            </w:tcBorders>
          </w:tcPr>
          <w:p w:rsidR="002A28C5" w:rsidRPr="00D85A7F" w:rsidRDefault="002A28C5" w:rsidP="00133673">
            <w:pPr>
              <w:rPr>
                <w:rFonts w:ascii="Book Antiqua" w:hAnsi="Book Antiqua"/>
                <w:b/>
                <w:sz w:val="20"/>
                <w:szCs w:val="20"/>
              </w:rPr>
            </w:pPr>
            <w:r w:rsidRPr="00D85A7F">
              <w:rPr>
                <w:rFonts w:ascii="Book Antiqua" w:hAnsi="Book Antiqua"/>
                <w:b/>
                <w:sz w:val="20"/>
                <w:szCs w:val="20"/>
              </w:rPr>
              <w:t>IV</w:t>
            </w:r>
          </w:p>
        </w:tc>
        <w:tc>
          <w:tcPr>
            <w:tcW w:w="6694" w:type="dxa"/>
            <w:tcBorders>
              <w:top w:val="nil"/>
              <w:left w:val="nil"/>
              <w:bottom w:val="nil"/>
              <w:right w:val="nil"/>
            </w:tcBorders>
          </w:tcPr>
          <w:p w:rsidR="002A28C5" w:rsidRPr="002A28C5" w:rsidRDefault="002A28C5" w:rsidP="00133673">
            <w:pPr>
              <w:tabs>
                <w:tab w:val="left" w:pos="-76"/>
              </w:tabs>
              <w:ind w:left="-218" w:firstLine="218"/>
              <w:rPr>
                <w:rFonts w:ascii="Book Antiqua" w:hAnsi="Book Antiqua" w:cs="Times New Roman"/>
                <w:sz w:val="20"/>
                <w:szCs w:val="20"/>
              </w:rPr>
            </w:pPr>
            <w:r w:rsidRPr="002A28C5">
              <w:rPr>
                <w:rFonts w:ascii="Book Antiqua" w:hAnsi="Book Antiqua" w:cs="Times New Roman"/>
                <w:sz w:val="20"/>
                <w:szCs w:val="20"/>
              </w:rPr>
              <w:t>Pedagogy of Environment Science (EVS) and Social Science Education</w:t>
            </w:r>
          </w:p>
        </w:tc>
        <w:tc>
          <w:tcPr>
            <w:tcW w:w="1388" w:type="dxa"/>
            <w:tcBorders>
              <w:top w:val="nil"/>
              <w:left w:val="nil"/>
              <w:bottom w:val="nil"/>
              <w:right w:val="nil"/>
            </w:tcBorders>
          </w:tcPr>
          <w:p w:rsidR="002A28C5" w:rsidRDefault="002A28C5" w:rsidP="00133673">
            <w:pPr>
              <w:jc w:val="right"/>
            </w:pPr>
            <w:r w:rsidRPr="002A28C5">
              <w:rPr>
                <w:rFonts w:ascii="Book Antiqua" w:hAnsi="Book Antiqua" w:cs="Times New Roman"/>
                <w:sz w:val="20"/>
                <w:szCs w:val="20"/>
              </w:rPr>
              <w:t>75 Marks</w:t>
            </w:r>
          </w:p>
        </w:tc>
      </w:tr>
      <w:tr w:rsidR="002A28C5" w:rsidTr="00133673">
        <w:tc>
          <w:tcPr>
            <w:tcW w:w="1494" w:type="dxa"/>
            <w:tcBorders>
              <w:top w:val="nil"/>
              <w:left w:val="nil"/>
              <w:bottom w:val="nil"/>
              <w:right w:val="nil"/>
            </w:tcBorders>
          </w:tcPr>
          <w:p w:rsidR="002A28C5" w:rsidRDefault="002A28C5" w:rsidP="00133673"/>
        </w:tc>
        <w:tc>
          <w:tcPr>
            <w:tcW w:w="6694" w:type="dxa"/>
            <w:tcBorders>
              <w:top w:val="nil"/>
              <w:left w:val="nil"/>
              <w:bottom w:val="nil"/>
              <w:right w:val="nil"/>
            </w:tcBorders>
          </w:tcPr>
          <w:p w:rsidR="002A28C5" w:rsidRPr="002A28C5" w:rsidRDefault="002A28C5" w:rsidP="00133673">
            <w:pPr>
              <w:tabs>
                <w:tab w:val="left" w:pos="-76"/>
              </w:tabs>
              <w:ind w:left="-218" w:firstLine="218"/>
              <w:rPr>
                <w:rFonts w:ascii="Book Antiqua" w:hAnsi="Book Antiqua" w:cs="Times New Roman"/>
                <w:sz w:val="20"/>
                <w:szCs w:val="20"/>
              </w:rPr>
            </w:pPr>
          </w:p>
        </w:tc>
        <w:tc>
          <w:tcPr>
            <w:tcW w:w="1388" w:type="dxa"/>
            <w:tcBorders>
              <w:top w:val="nil"/>
              <w:left w:val="nil"/>
              <w:bottom w:val="nil"/>
              <w:right w:val="nil"/>
            </w:tcBorders>
          </w:tcPr>
          <w:p w:rsidR="002A28C5" w:rsidRPr="002A28C5" w:rsidRDefault="002A28C5" w:rsidP="00133673">
            <w:pPr>
              <w:rPr>
                <w:rFonts w:ascii="Book Antiqua" w:hAnsi="Book Antiqua" w:cs="Times New Roman"/>
                <w:sz w:val="20"/>
                <w:szCs w:val="20"/>
              </w:rPr>
            </w:pPr>
          </w:p>
        </w:tc>
      </w:tr>
      <w:tr w:rsidR="002A28C5" w:rsidTr="00133673">
        <w:tc>
          <w:tcPr>
            <w:tcW w:w="1494" w:type="dxa"/>
            <w:tcBorders>
              <w:top w:val="nil"/>
              <w:left w:val="nil"/>
              <w:bottom w:val="nil"/>
              <w:right w:val="nil"/>
            </w:tcBorders>
          </w:tcPr>
          <w:p w:rsidR="002A28C5" w:rsidRDefault="002A28C5" w:rsidP="00133673">
            <w:pPr>
              <w:autoSpaceDE w:val="0"/>
              <w:autoSpaceDN w:val="0"/>
              <w:adjustRightInd w:val="0"/>
            </w:pPr>
            <w:r w:rsidRPr="002A28C5">
              <w:rPr>
                <w:rFonts w:ascii="Book Antiqua" w:hAnsi="Book Antiqua" w:cs="Times New Roman"/>
                <w:b/>
                <w:bCs/>
                <w:sz w:val="20"/>
                <w:szCs w:val="20"/>
              </w:rPr>
              <w:t>Semester –II</w:t>
            </w:r>
          </w:p>
        </w:tc>
        <w:tc>
          <w:tcPr>
            <w:tcW w:w="6694" w:type="dxa"/>
            <w:tcBorders>
              <w:top w:val="nil"/>
              <w:left w:val="nil"/>
              <w:bottom w:val="nil"/>
              <w:right w:val="nil"/>
            </w:tcBorders>
          </w:tcPr>
          <w:p w:rsidR="002A28C5" w:rsidRPr="002A28C5" w:rsidRDefault="002A28C5" w:rsidP="00133673">
            <w:pPr>
              <w:tabs>
                <w:tab w:val="left" w:pos="-76"/>
              </w:tabs>
              <w:ind w:left="-218" w:firstLine="218"/>
              <w:rPr>
                <w:rFonts w:ascii="Book Antiqua" w:hAnsi="Book Antiqua" w:cs="Times New Roman"/>
                <w:sz w:val="20"/>
                <w:szCs w:val="20"/>
              </w:rPr>
            </w:pPr>
          </w:p>
        </w:tc>
        <w:tc>
          <w:tcPr>
            <w:tcW w:w="1388" w:type="dxa"/>
            <w:tcBorders>
              <w:top w:val="nil"/>
              <w:left w:val="nil"/>
              <w:bottom w:val="nil"/>
              <w:right w:val="nil"/>
            </w:tcBorders>
          </w:tcPr>
          <w:p w:rsidR="002A28C5" w:rsidRPr="002A28C5" w:rsidRDefault="002A28C5" w:rsidP="00133673">
            <w:pPr>
              <w:rPr>
                <w:rFonts w:ascii="Book Antiqua" w:hAnsi="Book Antiqua" w:cs="Times New Roman"/>
                <w:sz w:val="20"/>
                <w:szCs w:val="20"/>
              </w:rPr>
            </w:pPr>
          </w:p>
        </w:tc>
      </w:tr>
      <w:tr w:rsidR="002A28C5" w:rsidTr="00133673">
        <w:tc>
          <w:tcPr>
            <w:tcW w:w="1494" w:type="dxa"/>
            <w:tcBorders>
              <w:top w:val="nil"/>
              <w:left w:val="nil"/>
              <w:bottom w:val="nil"/>
              <w:right w:val="nil"/>
            </w:tcBorders>
          </w:tcPr>
          <w:p w:rsidR="002A28C5" w:rsidRPr="002A28C5" w:rsidRDefault="002A28C5" w:rsidP="00133673">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V</w:t>
            </w:r>
          </w:p>
        </w:tc>
        <w:tc>
          <w:tcPr>
            <w:tcW w:w="6694" w:type="dxa"/>
            <w:tcBorders>
              <w:top w:val="nil"/>
              <w:left w:val="nil"/>
              <w:bottom w:val="nil"/>
              <w:right w:val="nil"/>
            </w:tcBorders>
          </w:tcPr>
          <w:p w:rsidR="002A28C5" w:rsidRPr="002A28C5" w:rsidRDefault="002A28C5" w:rsidP="00133673">
            <w:pPr>
              <w:tabs>
                <w:tab w:val="left" w:pos="-76"/>
              </w:tabs>
              <w:autoSpaceDE w:val="0"/>
              <w:autoSpaceDN w:val="0"/>
              <w:adjustRightInd w:val="0"/>
              <w:ind w:left="-218" w:firstLine="218"/>
              <w:rPr>
                <w:rFonts w:ascii="Book Antiqua" w:hAnsi="Book Antiqua" w:cs="Times New Roman"/>
                <w:sz w:val="20"/>
                <w:szCs w:val="20"/>
              </w:rPr>
            </w:pPr>
            <w:r w:rsidRPr="002A28C5">
              <w:rPr>
                <w:rFonts w:ascii="Book Antiqua" w:hAnsi="Book Antiqua" w:cs="Times New Roman"/>
                <w:sz w:val="20"/>
                <w:szCs w:val="20"/>
              </w:rPr>
              <w:t xml:space="preserve">Educational Psychology  </w:t>
            </w:r>
          </w:p>
        </w:tc>
        <w:tc>
          <w:tcPr>
            <w:tcW w:w="1388" w:type="dxa"/>
            <w:tcBorders>
              <w:top w:val="nil"/>
              <w:left w:val="nil"/>
              <w:bottom w:val="nil"/>
              <w:right w:val="nil"/>
            </w:tcBorders>
          </w:tcPr>
          <w:p w:rsidR="002A28C5" w:rsidRPr="002A28C5" w:rsidRDefault="002A28C5" w:rsidP="00133673">
            <w:pPr>
              <w:jc w:val="right"/>
              <w:rPr>
                <w:rFonts w:ascii="Book Antiqua" w:hAnsi="Book Antiqua" w:cs="Times New Roman"/>
                <w:sz w:val="20"/>
                <w:szCs w:val="20"/>
              </w:rPr>
            </w:pPr>
            <w:r w:rsidRPr="002A28C5">
              <w:rPr>
                <w:rFonts w:ascii="Book Antiqua" w:hAnsi="Book Antiqua" w:cs="Times New Roman"/>
                <w:sz w:val="20"/>
                <w:szCs w:val="20"/>
              </w:rPr>
              <w:t>75 Marks</w:t>
            </w:r>
          </w:p>
        </w:tc>
      </w:tr>
      <w:tr w:rsidR="002A28C5" w:rsidTr="00133673">
        <w:tc>
          <w:tcPr>
            <w:tcW w:w="1494" w:type="dxa"/>
            <w:tcBorders>
              <w:top w:val="nil"/>
              <w:left w:val="nil"/>
              <w:bottom w:val="nil"/>
              <w:right w:val="nil"/>
            </w:tcBorders>
          </w:tcPr>
          <w:p w:rsidR="002A28C5" w:rsidRPr="002A28C5" w:rsidRDefault="002A28C5" w:rsidP="00133673">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VI</w:t>
            </w:r>
          </w:p>
        </w:tc>
        <w:tc>
          <w:tcPr>
            <w:tcW w:w="6694" w:type="dxa"/>
            <w:tcBorders>
              <w:top w:val="nil"/>
              <w:left w:val="nil"/>
              <w:bottom w:val="nil"/>
              <w:right w:val="nil"/>
            </w:tcBorders>
          </w:tcPr>
          <w:p w:rsidR="002A28C5" w:rsidRPr="002A28C5" w:rsidRDefault="002A28C5" w:rsidP="00133673">
            <w:pPr>
              <w:tabs>
                <w:tab w:val="left" w:pos="-76"/>
              </w:tabs>
              <w:autoSpaceDE w:val="0"/>
              <w:autoSpaceDN w:val="0"/>
              <w:adjustRightInd w:val="0"/>
              <w:ind w:left="-218" w:firstLine="218"/>
              <w:rPr>
                <w:rFonts w:ascii="Book Antiqua" w:hAnsi="Book Antiqua" w:cs="Times New Roman"/>
                <w:sz w:val="20"/>
                <w:szCs w:val="20"/>
              </w:rPr>
            </w:pPr>
            <w:r w:rsidRPr="002A28C5">
              <w:rPr>
                <w:rFonts w:ascii="Book Antiqua" w:hAnsi="Book Antiqua" w:cs="Times New Roman"/>
                <w:sz w:val="20"/>
                <w:szCs w:val="20"/>
              </w:rPr>
              <w:t>Education of Children with Low Vision</w:t>
            </w:r>
          </w:p>
        </w:tc>
        <w:tc>
          <w:tcPr>
            <w:tcW w:w="1388" w:type="dxa"/>
            <w:tcBorders>
              <w:top w:val="nil"/>
              <w:left w:val="nil"/>
              <w:bottom w:val="nil"/>
              <w:right w:val="nil"/>
            </w:tcBorders>
          </w:tcPr>
          <w:p w:rsidR="002A28C5" w:rsidRPr="002A28C5" w:rsidRDefault="002A28C5" w:rsidP="00133673">
            <w:pPr>
              <w:jc w:val="right"/>
              <w:rPr>
                <w:rFonts w:ascii="Book Antiqua" w:hAnsi="Book Antiqua" w:cs="Times New Roman"/>
                <w:sz w:val="20"/>
                <w:szCs w:val="20"/>
              </w:rPr>
            </w:pPr>
            <w:r w:rsidRPr="002A28C5">
              <w:rPr>
                <w:rFonts w:ascii="Book Antiqua" w:hAnsi="Book Antiqua" w:cs="Times New Roman"/>
                <w:sz w:val="20"/>
                <w:szCs w:val="20"/>
              </w:rPr>
              <w:t xml:space="preserve"> 75 Marks</w:t>
            </w:r>
          </w:p>
        </w:tc>
      </w:tr>
      <w:tr w:rsidR="002A28C5" w:rsidTr="00133673">
        <w:tc>
          <w:tcPr>
            <w:tcW w:w="1494" w:type="dxa"/>
            <w:tcBorders>
              <w:top w:val="nil"/>
              <w:left w:val="nil"/>
              <w:bottom w:val="nil"/>
              <w:right w:val="nil"/>
            </w:tcBorders>
          </w:tcPr>
          <w:p w:rsidR="002A28C5" w:rsidRPr="002A28C5" w:rsidRDefault="002A28C5" w:rsidP="00133673">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VII</w:t>
            </w:r>
          </w:p>
        </w:tc>
        <w:tc>
          <w:tcPr>
            <w:tcW w:w="6694" w:type="dxa"/>
            <w:tcBorders>
              <w:top w:val="nil"/>
              <w:left w:val="nil"/>
              <w:bottom w:val="nil"/>
              <w:right w:val="nil"/>
            </w:tcBorders>
          </w:tcPr>
          <w:p w:rsidR="002A28C5" w:rsidRPr="002A28C5" w:rsidRDefault="002A28C5" w:rsidP="00133673">
            <w:pPr>
              <w:tabs>
                <w:tab w:val="left" w:pos="-76"/>
                <w:tab w:val="right" w:pos="6730"/>
              </w:tabs>
              <w:autoSpaceDE w:val="0"/>
              <w:autoSpaceDN w:val="0"/>
              <w:adjustRightInd w:val="0"/>
              <w:ind w:left="-218" w:firstLine="218"/>
              <w:rPr>
                <w:rFonts w:ascii="Book Antiqua" w:hAnsi="Book Antiqua" w:cs="Times New Roman"/>
                <w:sz w:val="20"/>
                <w:szCs w:val="20"/>
              </w:rPr>
            </w:pPr>
            <w:r w:rsidRPr="002A28C5">
              <w:rPr>
                <w:rFonts w:ascii="Book Antiqua" w:hAnsi="Book Antiqua" w:cs="Times New Roman"/>
                <w:sz w:val="20"/>
                <w:szCs w:val="20"/>
              </w:rPr>
              <w:t>Pedagogy of Science Education</w:t>
            </w:r>
            <w:r>
              <w:rPr>
                <w:rFonts w:ascii="Book Antiqua" w:hAnsi="Book Antiqua" w:cs="Times New Roman"/>
                <w:sz w:val="20"/>
                <w:szCs w:val="20"/>
              </w:rPr>
              <w:tab/>
            </w:r>
          </w:p>
        </w:tc>
        <w:tc>
          <w:tcPr>
            <w:tcW w:w="1388" w:type="dxa"/>
            <w:tcBorders>
              <w:top w:val="nil"/>
              <w:left w:val="nil"/>
              <w:bottom w:val="nil"/>
              <w:right w:val="nil"/>
            </w:tcBorders>
          </w:tcPr>
          <w:p w:rsidR="002A28C5" w:rsidRPr="002A28C5" w:rsidRDefault="002A28C5" w:rsidP="00133673">
            <w:pPr>
              <w:jc w:val="right"/>
              <w:rPr>
                <w:rFonts w:ascii="Book Antiqua" w:hAnsi="Book Antiqua" w:cs="Times New Roman"/>
                <w:sz w:val="20"/>
                <w:szCs w:val="20"/>
              </w:rPr>
            </w:pPr>
            <w:r w:rsidRPr="002A28C5">
              <w:rPr>
                <w:rFonts w:ascii="Book Antiqua" w:hAnsi="Book Antiqua" w:cs="Times New Roman"/>
                <w:sz w:val="20"/>
                <w:szCs w:val="20"/>
              </w:rPr>
              <w:t xml:space="preserve"> 75 Marks</w:t>
            </w:r>
          </w:p>
        </w:tc>
      </w:tr>
      <w:tr w:rsidR="002A28C5" w:rsidTr="00133673">
        <w:tc>
          <w:tcPr>
            <w:tcW w:w="1494" w:type="dxa"/>
            <w:tcBorders>
              <w:top w:val="nil"/>
              <w:left w:val="nil"/>
              <w:bottom w:val="nil"/>
              <w:right w:val="nil"/>
            </w:tcBorders>
          </w:tcPr>
          <w:p w:rsidR="002A28C5" w:rsidRDefault="002A28C5" w:rsidP="00133673">
            <w:pPr>
              <w:autoSpaceDE w:val="0"/>
              <w:autoSpaceDN w:val="0"/>
              <w:adjustRightInd w:val="0"/>
              <w:rPr>
                <w:rFonts w:ascii="Book Antiqua" w:hAnsi="Book Antiqua" w:cs="Times New Roman"/>
                <w:b/>
                <w:bCs/>
                <w:sz w:val="20"/>
                <w:szCs w:val="20"/>
              </w:rPr>
            </w:pPr>
          </w:p>
        </w:tc>
        <w:tc>
          <w:tcPr>
            <w:tcW w:w="6694" w:type="dxa"/>
            <w:tcBorders>
              <w:top w:val="nil"/>
              <w:left w:val="nil"/>
              <w:bottom w:val="nil"/>
              <w:right w:val="nil"/>
            </w:tcBorders>
          </w:tcPr>
          <w:p w:rsidR="002A28C5" w:rsidRPr="002A28C5" w:rsidRDefault="002A28C5" w:rsidP="00133673">
            <w:pPr>
              <w:tabs>
                <w:tab w:val="left" w:pos="-76"/>
                <w:tab w:val="right" w:pos="6730"/>
              </w:tabs>
              <w:autoSpaceDE w:val="0"/>
              <w:autoSpaceDN w:val="0"/>
              <w:adjustRightInd w:val="0"/>
              <w:ind w:left="-218" w:firstLine="218"/>
              <w:rPr>
                <w:rFonts w:ascii="Book Antiqua" w:hAnsi="Book Antiqua" w:cs="Times New Roman"/>
                <w:sz w:val="20"/>
                <w:szCs w:val="20"/>
              </w:rPr>
            </w:pPr>
          </w:p>
        </w:tc>
        <w:tc>
          <w:tcPr>
            <w:tcW w:w="1388" w:type="dxa"/>
            <w:tcBorders>
              <w:top w:val="nil"/>
              <w:left w:val="nil"/>
              <w:bottom w:val="nil"/>
              <w:right w:val="nil"/>
            </w:tcBorders>
          </w:tcPr>
          <w:p w:rsidR="002A28C5" w:rsidRPr="002A28C5" w:rsidRDefault="002A28C5" w:rsidP="00133673">
            <w:pPr>
              <w:jc w:val="right"/>
              <w:rPr>
                <w:rFonts w:ascii="Book Antiqua" w:hAnsi="Book Antiqua" w:cs="Times New Roman"/>
                <w:sz w:val="20"/>
                <w:szCs w:val="20"/>
              </w:rPr>
            </w:pPr>
          </w:p>
        </w:tc>
      </w:tr>
      <w:tr w:rsidR="002A28C5" w:rsidTr="00133673">
        <w:tc>
          <w:tcPr>
            <w:tcW w:w="1494" w:type="dxa"/>
            <w:tcBorders>
              <w:top w:val="nil"/>
              <w:left w:val="nil"/>
              <w:bottom w:val="nil"/>
              <w:right w:val="nil"/>
            </w:tcBorders>
          </w:tcPr>
          <w:p w:rsidR="002A28C5" w:rsidRDefault="002A28C5" w:rsidP="00133673">
            <w:pPr>
              <w:autoSpaceDE w:val="0"/>
              <w:autoSpaceDN w:val="0"/>
              <w:adjustRightInd w:val="0"/>
              <w:rPr>
                <w:rFonts w:ascii="Book Antiqua" w:hAnsi="Book Antiqua" w:cs="Times New Roman"/>
                <w:b/>
                <w:bCs/>
                <w:sz w:val="20"/>
                <w:szCs w:val="20"/>
              </w:rPr>
            </w:pPr>
            <w:r w:rsidRPr="002A28C5">
              <w:rPr>
                <w:rFonts w:ascii="Book Antiqua" w:hAnsi="Book Antiqua" w:cs="Times New Roman"/>
                <w:b/>
                <w:bCs/>
                <w:sz w:val="20"/>
                <w:szCs w:val="20"/>
              </w:rPr>
              <w:t>Semester –III</w:t>
            </w:r>
          </w:p>
        </w:tc>
        <w:tc>
          <w:tcPr>
            <w:tcW w:w="6694" w:type="dxa"/>
            <w:tcBorders>
              <w:top w:val="nil"/>
              <w:left w:val="nil"/>
              <w:bottom w:val="nil"/>
              <w:right w:val="nil"/>
            </w:tcBorders>
          </w:tcPr>
          <w:p w:rsidR="002A28C5" w:rsidRPr="002A28C5" w:rsidRDefault="002A28C5" w:rsidP="00133673">
            <w:pPr>
              <w:tabs>
                <w:tab w:val="left" w:pos="-76"/>
                <w:tab w:val="right" w:pos="6730"/>
              </w:tabs>
              <w:autoSpaceDE w:val="0"/>
              <w:autoSpaceDN w:val="0"/>
              <w:adjustRightInd w:val="0"/>
              <w:ind w:left="-218" w:firstLine="218"/>
              <w:rPr>
                <w:rFonts w:ascii="Book Antiqua" w:hAnsi="Book Antiqua" w:cs="Times New Roman"/>
                <w:sz w:val="20"/>
                <w:szCs w:val="20"/>
              </w:rPr>
            </w:pPr>
          </w:p>
        </w:tc>
        <w:tc>
          <w:tcPr>
            <w:tcW w:w="1388" w:type="dxa"/>
            <w:tcBorders>
              <w:top w:val="nil"/>
              <w:left w:val="nil"/>
              <w:bottom w:val="nil"/>
              <w:right w:val="nil"/>
            </w:tcBorders>
          </w:tcPr>
          <w:p w:rsidR="002A28C5" w:rsidRPr="002A28C5" w:rsidRDefault="002A28C5" w:rsidP="00133673">
            <w:pPr>
              <w:jc w:val="right"/>
              <w:rPr>
                <w:rFonts w:ascii="Book Antiqua" w:hAnsi="Book Antiqua" w:cs="Times New Roman"/>
                <w:sz w:val="20"/>
                <w:szCs w:val="20"/>
              </w:rPr>
            </w:pPr>
          </w:p>
        </w:tc>
      </w:tr>
      <w:tr w:rsidR="002A28C5" w:rsidTr="00133673">
        <w:tc>
          <w:tcPr>
            <w:tcW w:w="1494" w:type="dxa"/>
            <w:tcBorders>
              <w:top w:val="nil"/>
              <w:left w:val="nil"/>
              <w:bottom w:val="nil"/>
              <w:right w:val="nil"/>
            </w:tcBorders>
          </w:tcPr>
          <w:p w:rsidR="002A28C5" w:rsidRDefault="00FB3CFA" w:rsidP="00133673">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VIII</w:t>
            </w:r>
          </w:p>
        </w:tc>
        <w:tc>
          <w:tcPr>
            <w:tcW w:w="6694" w:type="dxa"/>
            <w:tcBorders>
              <w:top w:val="nil"/>
              <w:left w:val="nil"/>
              <w:bottom w:val="nil"/>
              <w:right w:val="nil"/>
            </w:tcBorders>
          </w:tcPr>
          <w:p w:rsidR="002A28C5" w:rsidRPr="002A28C5" w:rsidRDefault="002A28C5" w:rsidP="00133673">
            <w:pPr>
              <w:tabs>
                <w:tab w:val="left" w:pos="-76"/>
                <w:tab w:val="right" w:pos="6730"/>
              </w:tabs>
              <w:autoSpaceDE w:val="0"/>
              <w:autoSpaceDN w:val="0"/>
              <w:adjustRightInd w:val="0"/>
              <w:ind w:left="-218" w:firstLine="218"/>
              <w:rPr>
                <w:rFonts w:ascii="Book Antiqua" w:hAnsi="Book Antiqua" w:cs="Times New Roman"/>
                <w:sz w:val="20"/>
                <w:szCs w:val="20"/>
              </w:rPr>
            </w:pPr>
            <w:r w:rsidRPr="002A28C5">
              <w:rPr>
                <w:rFonts w:ascii="Book Antiqua" w:hAnsi="Book Antiqua" w:cs="Times New Roman"/>
                <w:sz w:val="20"/>
                <w:szCs w:val="20"/>
              </w:rPr>
              <w:t>Education in Emerging Indian Society and School Administration</w:t>
            </w:r>
            <w:r w:rsidRPr="002A28C5">
              <w:rPr>
                <w:rFonts w:ascii="Book Antiqua" w:hAnsi="Book Antiqua" w:cs="Times New Roman"/>
                <w:sz w:val="20"/>
                <w:szCs w:val="20"/>
              </w:rPr>
              <w:tab/>
            </w:r>
          </w:p>
        </w:tc>
        <w:tc>
          <w:tcPr>
            <w:tcW w:w="1388" w:type="dxa"/>
            <w:tcBorders>
              <w:top w:val="nil"/>
              <w:left w:val="nil"/>
              <w:bottom w:val="nil"/>
              <w:right w:val="nil"/>
            </w:tcBorders>
          </w:tcPr>
          <w:p w:rsidR="002A28C5" w:rsidRPr="002A28C5" w:rsidRDefault="002A28C5" w:rsidP="00133673">
            <w:pPr>
              <w:jc w:val="right"/>
              <w:rPr>
                <w:rFonts w:ascii="Book Antiqua" w:hAnsi="Book Antiqua" w:cs="Times New Roman"/>
                <w:sz w:val="20"/>
                <w:szCs w:val="20"/>
              </w:rPr>
            </w:pPr>
            <w:r w:rsidRPr="002A28C5">
              <w:rPr>
                <w:rFonts w:ascii="Book Antiqua" w:hAnsi="Book Antiqua" w:cs="Times New Roman"/>
                <w:sz w:val="20"/>
                <w:szCs w:val="20"/>
              </w:rPr>
              <w:t xml:space="preserve"> 75 Marks</w:t>
            </w:r>
          </w:p>
        </w:tc>
      </w:tr>
      <w:tr w:rsidR="002A28C5" w:rsidTr="00133673">
        <w:tc>
          <w:tcPr>
            <w:tcW w:w="1494" w:type="dxa"/>
            <w:tcBorders>
              <w:top w:val="nil"/>
              <w:left w:val="nil"/>
              <w:bottom w:val="nil"/>
              <w:right w:val="nil"/>
            </w:tcBorders>
          </w:tcPr>
          <w:p w:rsidR="002A28C5" w:rsidRDefault="00FB3CFA" w:rsidP="00133673">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IX</w:t>
            </w:r>
          </w:p>
        </w:tc>
        <w:tc>
          <w:tcPr>
            <w:tcW w:w="6694" w:type="dxa"/>
            <w:tcBorders>
              <w:top w:val="nil"/>
              <w:left w:val="nil"/>
              <w:bottom w:val="nil"/>
              <w:right w:val="nil"/>
            </w:tcBorders>
          </w:tcPr>
          <w:p w:rsidR="002A28C5" w:rsidRPr="002A28C5" w:rsidRDefault="002A28C5" w:rsidP="00133673">
            <w:pPr>
              <w:tabs>
                <w:tab w:val="left" w:pos="-76"/>
                <w:tab w:val="right" w:pos="6730"/>
              </w:tabs>
              <w:autoSpaceDE w:val="0"/>
              <w:autoSpaceDN w:val="0"/>
              <w:adjustRightInd w:val="0"/>
              <w:ind w:left="-218" w:firstLine="218"/>
              <w:rPr>
                <w:rFonts w:ascii="Book Antiqua" w:hAnsi="Book Antiqua" w:cs="Times New Roman"/>
                <w:sz w:val="20"/>
                <w:szCs w:val="20"/>
              </w:rPr>
            </w:pPr>
            <w:r w:rsidRPr="002A28C5">
              <w:rPr>
                <w:rFonts w:ascii="Book Antiqua" w:hAnsi="Book Antiqua" w:cs="Times New Roman"/>
                <w:sz w:val="20"/>
                <w:szCs w:val="20"/>
              </w:rPr>
              <w:t>Education of Visually Impaired Children with Additional Disabilities</w:t>
            </w:r>
            <w:r w:rsidRPr="002A28C5">
              <w:rPr>
                <w:rFonts w:ascii="Book Antiqua" w:hAnsi="Book Antiqua" w:cs="Times New Roman"/>
                <w:sz w:val="20"/>
                <w:szCs w:val="20"/>
              </w:rPr>
              <w:tab/>
            </w:r>
          </w:p>
        </w:tc>
        <w:tc>
          <w:tcPr>
            <w:tcW w:w="1388" w:type="dxa"/>
            <w:tcBorders>
              <w:top w:val="nil"/>
              <w:left w:val="nil"/>
              <w:bottom w:val="nil"/>
              <w:right w:val="nil"/>
            </w:tcBorders>
          </w:tcPr>
          <w:p w:rsidR="002A28C5" w:rsidRPr="002A28C5" w:rsidRDefault="002A28C5" w:rsidP="00133673">
            <w:pPr>
              <w:jc w:val="right"/>
              <w:rPr>
                <w:rFonts w:ascii="Book Antiqua" w:hAnsi="Book Antiqua" w:cs="Times New Roman"/>
                <w:sz w:val="20"/>
                <w:szCs w:val="20"/>
              </w:rPr>
            </w:pPr>
            <w:r w:rsidRPr="002A28C5">
              <w:rPr>
                <w:rFonts w:ascii="Book Antiqua" w:hAnsi="Book Antiqua" w:cs="Times New Roman"/>
                <w:sz w:val="20"/>
                <w:szCs w:val="20"/>
              </w:rPr>
              <w:t>75 Marks</w:t>
            </w:r>
          </w:p>
        </w:tc>
      </w:tr>
      <w:tr w:rsidR="002A28C5" w:rsidTr="00133673">
        <w:tc>
          <w:tcPr>
            <w:tcW w:w="1494" w:type="dxa"/>
            <w:tcBorders>
              <w:top w:val="nil"/>
              <w:left w:val="nil"/>
              <w:bottom w:val="nil"/>
              <w:right w:val="nil"/>
            </w:tcBorders>
          </w:tcPr>
          <w:p w:rsidR="00FB3CFA" w:rsidRPr="002A28C5" w:rsidRDefault="00FB3CFA" w:rsidP="00133673">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X</w:t>
            </w:r>
          </w:p>
          <w:p w:rsidR="002A28C5" w:rsidRDefault="002A28C5" w:rsidP="00133673">
            <w:pPr>
              <w:autoSpaceDE w:val="0"/>
              <w:autoSpaceDN w:val="0"/>
              <w:adjustRightInd w:val="0"/>
              <w:rPr>
                <w:rFonts w:ascii="Book Antiqua" w:hAnsi="Book Antiqua" w:cs="Times New Roman"/>
                <w:b/>
                <w:bCs/>
                <w:sz w:val="20"/>
                <w:szCs w:val="20"/>
              </w:rPr>
            </w:pPr>
          </w:p>
        </w:tc>
        <w:tc>
          <w:tcPr>
            <w:tcW w:w="6694" w:type="dxa"/>
            <w:tcBorders>
              <w:top w:val="nil"/>
              <w:left w:val="nil"/>
              <w:bottom w:val="nil"/>
              <w:right w:val="nil"/>
            </w:tcBorders>
          </w:tcPr>
          <w:p w:rsidR="002A28C5" w:rsidRPr="002A28C5" w:rsidRDefault="002A28C5" w:rsidP="00133673">
            <w:pPr>
              <w:tabs>
                <w:tab w:val="left" w:pos="-76"/>
                <w:tab w:val="right" w:pos="6730"/>
              </w:tabs>
              <w:autoSpaceDE w:val="0"/>
              <w:autoSpaceDN w:val="0"/>
              <w:adjustRightInd w:val="0"/>
              <w:ind w:left="-218" w:firstLine="218"/>
              <w:rPr>
                <w:rFonts w:ascii="Book Antiqua" w:hAnsi="Book Antiqua" w:cs="Times New Roman"/>
                <w:sz w:val="20"/>
                <w:szCs w:val="20"/>
              </w:rPr>
            </w:pPr>
            <w:r w:rsidRPr="002A28C5">
              <w:rPr>
                <w:rFonts w:ascii="Book Antiqua" w:hAnsi="Book Antiqua" w:cs="Times New Roman"/>
                <w:sz w:val="20"/>
                <w:szCs w:val="20"/>
              </w:rPr>
              <w:t>Pedagogy of Hindi/State Language and English Education</w:t>
            </w:r>
          </w:p>
        </w:tc>
        <w:tc>
          <w:tcPr>
            <w:tcW w:w="1388" w:type="dxa"/>
            <w:tcBorders>
              <w:top w:val="nil"/>
              <w:left w:val="nil"/>
              <w:bottom w:val="nil"/>
              <w:right w:val="nil"/>
            </w:tcBorders>
          </w:tcPr>
          <w:p w:rsidR="002A28C5" w:rsidRPr="002A28C5" w:rsidRDefault="002A28C5" w:rsidP="00133673">
            <w:pPr>
              <w:jc w:val="right"/>
              <w:rPr>
                <w:rFonts w:ascii="Book Antiqua" w:hAnsi="Book Antiqua" w:cs="Times New Roman"/>
                <w:sz w:val="20"/>
                <w:szCs w:val="20"/>
              </w:rPr>
            </w:pPr>
            <w:r w:rsidRPr="002A28C5">
              <w:rPr>
                <w:rFonts w:ascii="Book Antiqua" w:hAnsi="Book Antiqua" w:cs="Times New Roman"/>
                <w:sz w:val="20"/>
                <w:szCs w:val="20"/>
              </w:rPr>
              <w:t>75 Marks</w:t>
            </w:r>
          </w:p>
        </w:tc>
      </w:tr>
      <w:tr w:rsidR="002A28C5" w:rsidTr="00133673">
        <w:tc>
          <w:tcPr>
            <w:tcW w:w="1494" w:type="dxa"/>
            <w:tcBorders>
              <w:top w:val="nil"/>
              <w:left w:val="nil"/>
              <w:bottom w:val="nil"/>
              <w:right w:val="nil"/>
            </w:tcBorders>
          </w:tcPr>
          <w:p w:rsidR="002A28C5" w:rsidRDefault="00FB3CFA" w:rsidP="00133673">
            <w:pPr>
              <w:autoSpaceDE w:val="0"/>
              <w:autoSpaceDN w:val="0"/>
              <w:adjustRightInd w:val="0"/>
              <w:rPr>
                <w:rFonts w:ascii="Book Antiqua" w:hAnsi="Book Antiqua" w:cs="Times New Roman"/>
                <w:b/>
                <w:bCs/>
                <w:sz w:val="20"/>
                <w:szCs w:val="20"/>
              </w:rPr>
            </w:pPr>
            <w:r w:rsidRPr="002A28C5">
              <w:rPr>
                <w:rFonts w:ascii="Book Antiqua" w:hAnsi="Book Antiqua" w:cs="Times New Roman"/>
                <w:b/>
                <w:bCs/>
                <w:sz w:val="20"/>
                <w:szCs w:val="20"/>
              </w:rPr>
              <w:t>Semester -IV</w:t>
            </w:r>
          </w:p>
        </w:tc>
        <w:tc>
          <w:tcPr>
            <w:tcW w:w="6694" w:type="dxa"/>
            <w:tcBorders>
              <w:top w:val="nil"/>
              <w:left w:val="nil"/>
              <w:bottom w:val="nil"/>
              <w:right w:val="nil"/>
            </w:tcBorders>
          </w:tcPr>
          <w:p w:rsidR="002A28C5" w:rsidRPr="002A28C5" w:rsidRDefault="002A28C5" w:rsidP="00133673">
            <w:pPr>
              <w:tabs>
                <w:tab w:val="left" w:pos="-76"/>
                <w:tab w:val="right" w:pos="6730"/>
              </w:tabs>
              <w:autoSpaceDE w:val="0"/>
              <w:autoSpaceDN w:val="0"/>
              <w:adjustRightInd w:val="0"/>
              <w:ind w:left="-218" w:firstLine="218"/>
              <w:rPr>
                <w:rFonts w:ascii="Book Antiqua" w:hAnsi="Book Antiqua" w:cs="Times New Roman"/>
                <w:sz w:val="20"/>
                <w:szCs w:val="20"/>
              </w:rPr>
            </w:pPr>
          </w:p>
        </w:tc>
        <w:tc>
          <w:tcPr>
            <w:tcW w:w="1388" w:type="dxa"/>
            <w:tcBorders>
              <w:top w:val="nil"/>
              <w:left w:val="nil"/>
              <w:bottom w:val="nil"/>
              <w:right w:val="nil"/>
            </w:tcBorders>
          </w:tcPr>
          <w:p w:rsidR="002A28C5" w:rsidRPr="002A28C5" w:rsidRDefault="002A28C5" w:rsidP="00133673">
            <w:pPr>
              <w:rPr>
                <w:rFonts w:ascii="Book Antiqua" w:hAnsi="Book Antiqua" w:cs="Times New Roman"/>
                <w:sz w:val="20"/>
                <w:szCs w:val="20"/>
              </w:rPr>
            </w:pPr>
          </w:p>
        </w:tc>
      </w:tr>
      <w:tr w:rsidR="00133673" w:rsidTr="00133673">
        <w:tc>
          <w:tcPr>
            <w:tcW w:w="1494" w:type="dxa"/>
            <w:tcBorders>
              <w:top w:val="nil"/>
              <w:left w:val="nil"/>
              <w:bottom w:val="nil"/>
              <w:right w:val="nil"/>
            </w:tcBorders>
          </w:tcPr>
          <w:p w:rsidR="00133673" w:rsidRDefault="00133673" w:rsidP="00133673">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XI</w:t>
            </w:r>
          </w:p>
        </w:tc>
        <w:tc>
          <w:tcPr>
            <w:tcW w:w="6694" w:type="dxa"/>
            <w:tcBorders>
              <w:top w:val="nil"/>
              <w:left w:val="nil"/>
              <w:bottom w:val="nil"/>
              <w:right w:val="nil"/>
            </w:tcBorders>
          </w:tcPr>
          <w:p w:rsidR="00133673" w:rsidRPr="002A28C5" w:rsidRDefault="00133673" w:rsidP="00133673">
            <w:pPr>
              <w:tabs>
                <w:tab w:val="left" w:pos="-76"/>
                <w:tab w:val="right" w:pos="6730"/>
              </w:tabs>
              <w:autoSpaceDE w:val="0"/>
              <w:autoSpaceDN w:val="0"/>
              <w:adjustRightInd w:val="0"/>
              <w:ind w:left="-218" w:firstLine="218"/>
              <w:rPr>
                <w:rFonts w:ascii="Book Antiqua" w:hAnsi="Book Antiqua" w:cs="Times New Roman"/>
                <w:sz w:val="20"/>
                <w:szCs w:val="20"/>
              </w:rPr>
            </w:pPr>
            <w:r w:rsidRPr="002A28C5">
              <w:rPr>
                <w:rFonts w:ascii="Book Antiqua" w:hAnsi="Book Antiqua" w:cs="Times New Roman"/>
                <w:sz w:val="20"/>
                <w:szCs w:val="20"/>
              </w:rPr>
              <w:t>Inclusive Education for Children with Disabilities</w:t>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sidRPr="002A28C5">
              <w:rPr>
                <w:rFonts w:ascii="Book Antiqua" w:hAnsi="Book Antiqua" w:cs="Times New Roman"/>
                <w:sz w:val="20"/>
                <w:szCs w:val="20"/>
              </w:rPr>
              <w:t>75 Marks</w:t>
            </w:r>
          </w:p>
        </w:tc>
      </w:tr>
      <w:tr w:rsidR="00133673" w:rsidTr="00133673">
        <w:tc>
          <w:tcPr>
            <w:tcW w:w="1494" w:type="dxa"/>
            <w:tcBorders>
              <w:top w:val="nil"/>
              <w:left w:val="nil"/>
              <w:bottom w:val="nil"/>
              <w:right w:val="nil"/>
            </w:tcBorders>
          </w:tcPr>
          <w:p w:rsidR="00133673" w:rsidRDefault="00133673" w:rsidP="00133673">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XII</w:t>
            </w:r>
          </w:p>
        </w:tc>
        <w:tc>
          <w:tcPr>
            <w:tcW w:w="6694" w:type="dxa"/>
            <w:tcBorders>
              <w:top w:val="nil"/>
              <w:left w:val="nil"/>
              <w:bottom w:val="nil"/>
              <w:right w:val="nil"/>
            </w:tcBorders>
          </w:tcPr>
          <w:p w:rsidR="00133673" w:rsidRPr="002A28C5" w:rsidRDefault="00133673" w:rsidP="00133673">
            <w:pPr>
              <w:tabs>
                <w:tab w:val="left" w:pos="-76"/>
                <w:tab w:val="right" w:pos="6730"/>
              </w:tabs>
              <w:autoSpaceDE w:val="0"/>
              <w:autoSpaceDN w:val="0"/>
              <w:adjustRightInd w:val="0"/>
              <w:ind w:left="-218" w:firstLine="218"/>
              <w:rPr>
                <w:rFonts w:ascii="Book Antiqua" w:hAnsi="Book Antiqua" w:cs="Times New Roman"/>
                <w:sz w:val="20"/>
                <w:szCs w:val="20"/>
              </w:rPr>
            </w:pPr>
            <w:r w:rsidRPr="002A28C5">
              <w:rPr>
                <w:rFonts w:ascii="Book Antiqua" w:hAnsi="Book Antiqua" w:cs="Times New Roman"/>
                <w:sz w:val="20"/>
                <w:szCs w:val="20"/>
              </w:rPr>
              <w:t>Early Childhood Care and Education (Visual Impairment)</w:t>
            </w:r>
            <w:r w:rsidRPr="002A28C5">
              <w:rPr>
                <w:rFonts w:ascii="Book Antiqua" w:hAnsi="Book Antiqua" w:cs="Times New Roman"/>
                <w:sz w:val="20"/>
                <w:szCs w:val="20"/>
              </w:rPr>
              <w:tab/>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sidRPr="002A28C5">
              <w:rPr>
                <w:rFonts w:ascii="Book Antiqua" w:hAnsi="Book Antiqua" w:cs="Times New Roman"/>
                <w:sz w:val="20"/>
                <w:szCs w:val="20"/>
              </w:rPr>
              <w:t>75 Marks</w:t>
            </w:r>
          </w:p>
        </w:tc>
      </w:tr>
      <w:tr w:rsidR="00133673" w:rsidTr="00133673">
        <w:tc>
          <w:tcPr>
            <w:tcW w:w="1494" w:type="dxa"/>
            <w:tcBorders>
              <w:top w:val="nil"/>
              <w:left w:val="nil"/>
              <w:bottom w:val="nil"/>
              <w:right w:val="nil"/>
            </w:tcBorders>
          </w:tcPr>
          <w:p w:rsidR="00133673" w:rsidRDefault="00133673" w:rsidP="00133673">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XIII</w:t>
            </w:r>
          </w:p>
        </w:tc>
        <w:tc>
          <w:tcPr>
            <w:tcW w:w="6694" w:type="dxa"/>
            <w:tcBorders>
              <w:top w:val="nil"/>
              <w:left w:val="nil"/>
              <w:bottom w:val="nil"/>
              <w:right w:val="nil"/>
            </w:tcBorders>
          </w:tcPr>
          <w:p w:rsidR="00133673" w:rsidRDefault="00133673" w:rsidP="00133673">
            <w:pPr>
              <w:tabs>
                <w:tab w:val="left" w:pos="-76"/>
                <w:tab w:val="right" w:pos="6730"/>
              </w:tabs>
              <w:autoSpaceDE w:val="0"/>
              <w:autoSpaceDN w:val="0"/>
              <w:adjustRightInd w:val="0"/>
              <w:ind w:left="-218" w:firstLine="218"/>
              <w:rPr>
                <w:rFonts w:ascii="Book Antiqua" w:hAnsi="Book Antiqua" w:cs="Times New Roman"/>
                <w:sz w:val="20"/>
                <w:szCs w:val="20"/>
              </w:rPr>
            </w:pPr>
            <w:r w:rsidRPr="002A28C5">
              <w:rPr>
                <w:rFonts w:ascii="Book Antiqua" w:hAnsi="Book Antiqua" w:cs="Times New Roman"/>
                <w:sz w:val="20"/>
                <w:szCs w:val="20"/>
              </w:rPr>
              <w:t>Pedagogy of Mathematics Education</w:t>
            </w:r>
          </w:p>
          <w:p w:rsidR="00133673" w:rsidRPr="002A28C5" w:rsidRDefault="00133673" w:rsidP="00133673">
            <w:pPr>
              <w:tabs>
                <w:tab w:val="left" w:pos="-76"/>
                <w:tab w:val="right" w:pos="6730"/>
              </w:tabs>
              <w:autoSpaceDE w:val="0"/>
              <w:autoSpaceDN w:val="0"/>
              <w:adjustRightInd w:val="0"/>
              <w:ind w:left="-218" w:firstLine="218"/>
              <w:rPr>
                <w:rFonts w:ascii="Book Antiqua" w:hAnsi="Book Antiqua" w:cs="Times New Roman"/>
                <w:sz w:val="20"/>
                <w:szCs w:val="20"/>
              </w:rPr>
            </w:pP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sidRPr="002A28C5">
              <w:rPr>
                <w:rFonts w:ascii="Book Antiqua" w:hAnsi="Book Antiqua" w:cs="Times New Roman"/>
                <w:sz w:val="20"/>
                <w:szCs w:val="20"/>
              </w:rPr>
              <w:lastRenderedPageBreak/>
              <w:t>75 Marks</w:t>
            </w:r>
          </w:p>
        </w:tc>
      </w:tr>
      <w:tr w:rsidR="00FB3CFA" w:rsidTr="00133673">
        <w:tc>
          <w:tcPr>
            <w:tcW w:w="1494" w:type="dxa"/>
            <w:tcBorders>
              <w:top w:val="nil"/>
              <w:left w:val="nil"/>
              <w:bottom w:val="nil"/>
              <w:right w:val="nil"/>
            </w:tcBorders>
          </w:tcPr>
          <w:p w:rsidR="00FB3CFA" w:rsidRPr="002A28C5" w:rsidRDefault="00FB3CFA" w:rsidP="00FB3CFA">
            <w:pPr>
              <w:autoSpaceDE w:val="0"/>
              <w:autoSpaceDN w:val="0"/>
              <w:adjustRightInd w:val="0"/>
              <w:spacing w:line="241" w:lineRule="atLeast"/>
              <w:jc w:val="both"/>
              <w:rPr>
                <w:rFonts w:ascii="Book Antiqua" w:hAnsi="Book Antiqua" w:cs="Times New Roman"/>
                <w:b/>
                <w:bCs/>
                <w:color w:val="000000"/>
                <w:sz w:val="20"/>
                <w:szCs w:val="20"/>
              </w:rPr>
            </w:pPr>
            <w:r w:rsidRPr="002A28C5">
              <w:rPr>
                <w:rFonts w:ascii="Book Antiqua" w:hAnsi="Book Antiqua" w:cs="Times New Roman"/>
                <w:b/>
                <w:bCs/>
                <w:color w:val="000000"/>
                <w:sz w:val="20"/>
                <w:szCs w:val="20"/>
              </w:rPr>
              <w:lastRenderedPageBreak/>
              <w:t xml:space="preserve">PRACTICUM </w:t>
            </w:r>
          </w:p>
          <w:p w:rsidR="00FB3CFA" w:rsidRDefault="00FB3CFA" w:rsidP="002A28C5">
            <w:pPr>
              <w:autoSpaceDE w:val="0"/>
              <w:autoSpaceDN w:val="0"/>
              <w:adjustRightInd w:val="0"/>
              <w:rPr>
                <w:rFonts w:ascii="Book Antiqua" w:hAnsi="Book Antiqua" w:cs="Times New Roman"/>
                <w:b/>
                <w:bCs/>
                <w:sz w:val="20"/>
                <w:szCs w:val="20"/>
              </w:rPr>
            </w:pPr>
          </w:p>
        </w:tc>
        <w:tc>
          <w:tcPr>
            <w:tcW w:w="6694" w:type="dxa"/>
            <w:tcBorders>
              <w:top w:val="nil"/>
              <w:left w:val="nil"/>
              <w:bottom w:val="nil"/>
              <w:right w:val="nil"/>
            </w:tcBorders>
          </w:tcPr>
          <w:p w:rsidR="00FB3CFA" w:rsidRPr="002A28C5" w:rsidRDefault="00FB3CFA" w:rsidP="002A28C5">
            <w:pPr>
              <w:tabs>
                <w:tab w:val="right" w:pos="6730"/>
              </w:tabs>
              <w:autoSpaceDE w:val="0"/>
              <w:autoSpaceDN w:val="0"/>
              <w:adjustRightInd w:val="0"/>
              <w:rPr>
                <w:rFonts w:ascii="Book Antiqua" w:hAnsi="Book Antiqua" w:cs="Times New Roman"/>
                <w:sz w:val="20"/>
                <w:szCs w:val="20"/>
              </w:rPr>
            </w:pPr>
          </w:p>
        </w:tc>
        <w:tc>
          <w:tcPr>
            <w:tcW w:w="1388" w:type="dxa"/>
            <w:tcBorders>
              <w:top w:val="nil"/>
              <w:left w:val="nil"/>
              <w:bottom w:val="nil"/>
              <w:right w:val="nil"/>
            </w:tcBorders>
          </w:tcPr>
          <w:p w:rsidR="00FB3CFA" w:rsidRPr="002A28C5" w:rsidRDefault="00FB3CFA" w:rsidP="002A28C5">
            <w:pPr>
              <w:rPr>
                <w:rFonts w:ascii="Book Antiqua" w:hAnsi="Book Antiqua" w:cs="Times New Roman"/>
                <w:sz w:val="20"/>
                <w:szCs w:val="20"/>
              </w:rPr>
            </w:pPr>
          </w:p>
        </w:tc>
      </w:tr>
      <w:tr w:rsidR="00FB3CFA" w:rsidTr="00133673">
        <w:tc>
          <w:tcPr>
            <w:tcW w:w="1494" w:type="dxa"/>
            <w:tcBorders>
              <w:top w:val="nil"/>
              <w:left w:val="nil"/>
              <w:bottom w:val="nil"/>
              <w:right w:val="nil"/>
            </w:tcBorders>
          </w:tcPr>
          <w:p w:rsidR="00FB3CFA" w:rsidRPr="002A28C5" w:rsidRDefault="00FB3CFA" w:rsidP="00FB3CFA">
            <w:pPr>
              <w:autoSpaceDE w:val="0"/>
              <w:autoSpaceDN w:val="0"/>
              <w:adjustRightInd w:val="0"/>
              <w:rPr>
                <w:rFonts w:ascii="Book Antiqua" w:hAnsi="Book Antiqua" w:cs="Times New Roman"/>
                <w:b/>
                <w:bCs/>
                <w:sz w:val="20"/>
                <w:szCs w:val="20"/>
              </w:rPr>
            </w:pPr>
            <w:r w:rsidRPr="002A28C5">
              <w:rPr>
                <w:rFonts w:ascii="Book Antiqua" w:hAnsi="Book Antiqua" w:cs="Times New Roman"/>
                <w:b/>
                <w:bCs/>
                <w:sz w:val="20"/>
                <w:szCs w:val="20"/>
              </w:rPr>
              <w:t>Semester -I</w:t>
            </w:r>
          </w:p>
          <w:p w:rsidR="00FB3CFA" w:rsidRDefault="00FB3CFA" w:rsidP="002A28C5">
            <w:pPr>
              <w:autoSpaceDE w:val="0"/>
              <w:autoSpaceDN w:val="0"/>
              <w:adjustRightInd w:val="0"/>
              <w:rPr>
                <w:rFonts w:ascii="Book Antiqua" w:hAnsi="Book Antiqua" w:cs="Times New Roman"/>
                <w:b/>
                <w:bCs/>
                <w:sz w:val="20"/>
                <w:szCs w:val="20"/>
              </w:rPr>
            </w:pPr>
          </w:p>
        </w:tc>
        <w:tc>
          <w:tcPr>
            <w:tcW w:w="6694" w:type="dxa"/>
            <w:tcBorders>
              <w:top w:val="nil"/>
              <w:left w:val="nil"/>
              <w:bottom w:val="nil"/>
              <w:right w:val="nil"/>
            </w:tcBorders>
          </w:tcPr>
          <w:p w:rsidR="00FB3CFA" w:rsidRPr="002A28C5" w:rsidRDefault="00FB3CFA" w:rsidP="002A28C5">
            <w:pPr>
              <w:tabs>
                <w:tab w:val="right" w:pos="6730"/>
              </w:tabs>
              <w:autoSpaceDE w:val="0"/>
              <w:autoSpaceDN w:val="0"/>
              <w:adjustRightInd w:val="0"/>
              <w:rPr>
                <w:rFonts w:ascii="Book Antiqua" w:hAnsi="Book Antiqua" w:cs="Times New Roman"/>
                <w:sz w:val="20"/>
                <w:szCs w:val="20"/>
              </w:rPr>
            </w:pPr>
          </w:p>
        </w:tc>
        <w:tc>
          <w:tcPr>
            <w:tcW w:w="1388" w:type="dxa"/>
            <w:tcBorders>
              <w:top w:val="nil"/>
              <w:left w:val="nil"/>
              <w:bottom w:val="nil"/>
              <w:right w:val="nil"/>
            </w:tcBorders>
          </w:tcPr>
          <w:p w:rsidR="00FB3CFA" w:rsidRPr="002A28C5" w:rsidRDefault="00FB3CFA" w:rsidP="00133673">
            <w:pPr>
              <w:jc w:val="right"/>
              <w:rPr>
                <w:rFonts w:ascii="Book Antiqua" w:hAnsi="Book Antiqua" w:cs="Times New Roman"/>
                <w:sz w:val="20"/>
                <w:szCs w:val="20"/>
              </w:rPr>
            </w:pP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w:t>
            </w:r>
          </w:p>
        </w:tc>
        <w:tc>
          <w:tcPr>
            <w:tcW w:w="6694" w:type="dxa"/>
            <w:tcBorders>
              <w:top w:val="nil"/>
              <w:left w:val="nil"/>
              <w:bottom w:val="nil"/>
              <w:right w:val="nil"/>
            </w:tcBorders>
          </w:tcPr>
          <w:p w:rsidR="00133673" w:rsidRPr="002A28C5" w:rsidRDefault="00133673" w:rsidP="007801D2">
            <w:pPr>
              <w:tabs>
                <w:tab w:val="right" w:pos="6730"/>
              </w:tabs>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 xml:space="preserve">English Braille  </w:t>
            </w:r>
          </w:p>
        </w:tc>
        <w:tc>
          <w:tcPr>
            <w:tcW w:w="1388" w:type="dxa"/>
            <w:tcBorders>
              <w:top w:val="nil"/>
              <w:left w:val="nil"/>
              <w:bottom w:val="nil"/>
              <w:right w:val="nil"/>
            </w:tcBorders>
          </w:tcPr>
          <w:p w:rsidR="00133673" w:rsidRPr="002A28C5" w:rsidRDefault="00133673" w:rsidP="007801D2">
            <w:pPr>
              <w:jc w:val="right"/>
              <w:rPr>
                <w:rFonts w:ascii="Book Antiqua" w:hAnsi="Book Antiqua" w:cs="Times New Roman"/>
                <w:sz w:val="20"/>
                <w:szCs w:val="20"/>
              </w:rPr>
            </w:pPr>
            <w:r w:rsidRPr="002A28C5">
              <w:rPr>
                <w:rFonts w:ascii="Book Antiqua" w:hAnsi="Book Antiqua" w:cs="Times New Roman"/>
                <w:sz w:val="20"/>
                <w:szCs w:val="20"/>
              </w:rPr>
              <w:t>100 Marks</w:t>
            </w:r>
          </w:p>
        </w:tc>
      </w:tr>
      <w:tr w:rsidR="00133673" w:rsidTr="00133673">
        <w:tc>
          <w:tcPr>
            <w:tcW w:w="1494" w:type="dxa"/>
            <w:tcBorders>
              <w:top w:val="nil"/>
              <w:left w:val="nil"/>
              <w:bottom w:val="nil"/>
              <w:right w:val="nil"/>
            </w:tcBorders>
          </w:tcPr>
          <w:p w:rsidR="00133673" w:rsidRDefault="00133673" w:rsidP="002A28C5">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II</w:t>
            </w:r>
          </w:p>
        </w:tc>
        <w:tc>
          <w:tcPr>
            <w:tcW w:w="6694" w:type="dxa"/>
            <w:tcBorders>
              <w:top w:val="nil"/>
              <w:left w:val="nil"/>
              <w:bottom w:val="nil"/>
              <w:right w:val="nil"/>
            </w:tcBorders>
          </w:tcPr>
          <w:p w:rsidR="00133673" w:rsidRPr="002A28C5" w:rsidRDefault="00133673" w:rsidP="002A28C5">
            <w:pPr>
              <w:tabs>
                <w:tab w:val="right" w:pos="6730"/>
              </w:tabs>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 xml:space="preserve">Orientation and Mobility  </w:t>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sidRPr="002A28C5">
              <w:rPr>
                <w:rFonts w:ascii="Book Antiqua" w:hAnsi="Book Antiqua" w:cs="Times New Roman"/>
                <w:sz w:val="20"/>
                <w:szCs w:val="20"/>
              </w:rPr>
              <w:t>50 Marks</w:t>
            </w:r>
          </w:p>
        </w:tc>
      </w:tr>
      <w:tr w:rsidR="00133673" w:rsidTr="00133673">
        <w:tc>
          <w:tcPr>
            <w:tcW w:w="1494" w:type="dxa"/>
            <w:tcBorders>
              <w:top w:val="nil"/>
              <w:left w:val="nil"/>
              <w:bottom w:val="nil"/>
              <w:right w:val="nil"/>
            </w:tcBorders>
          </w:tcPr>
          <w:p w:rsidR="00133673" w:rsidRDefault="00133673" w:rsidP="002A28C5">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III</w:t>
            </w:r>
          </w:p>
        </w:tc>
        <w:tc>
          <w:tcPr>
            <w:tcW w:w="6694" w:type="dxa"/>
            <w:tcBorders>
              <w:top w:val="nil"/>
              <w:left w:val="nil"/>
              <w:bottom w:val="nil"/>
              <w:right w:val="nil"/>
            </w:tcBorders>
          </w:tcPr>
          <w:p w:rsidR="00133673" w:rsidRPr="002A28C5" w:rsidRDefault="00133673" w:rsidP="002A28C5">
            <w:pPr>
              <w:tabs>
                <w:tab w:val="right" w:pos="6730"/>
              </w:tabs>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Use of Special Appliances</w:t>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sidRPr="002A28C5">
              <w:rPr>
                <w:rFonts w:ascii="Book Antiqua" w:hAnsi="Book Antiqua" w:cs="Times New Roman"/>
                <w:sz w:val="20"/>
                <w:szCs w:val="20"/>
              </w:rPr>
              <w:t>75 Marks</w:t>
            </w:r>
          </w:p>
        </w:tc>
      </w:tr>
      <w:tr w:rsidR="00133673" w:rsidTr="00133673">
        <w:tc>
          <w:tcPr>
            <w:tcW w:w="1494" w:type="dxa"/>
            <w:tcBorders>
              <w:top w:val="nil"/>
              <w:left w:val="nil"/>
              <w:bottom w:val="nil"/>
              <w:right w:val="nil"/>
            </w:tcBorders>
          </w:tcPr>
          <w:p w:rsidR="00133673" w:rsidRDefault="00133673" w:rsidP="002A28C5">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IV</w:t>
            </w:r>
          </w:p>
        </w:tc>
        <w:tc>
          <w:tcPr>
            <w:tcW w:w="6694" w:type="dxa"/>
            <w:tcBorders>
              <w:top w:val="nil"/>
              <w:left w:val="nil"/>
              <w:bottom w:val="nil"/>
              <w:right w:val="nil"/>
            </w:tcBorders>
          </w:tcPr>
          <w:p w:rsidR="00133673" w:rsidRPr="002A28C5" w:rsidRDefault="00133673" w:rsidP="002A28C5">
            <w:pPr>
              <w:tabs>
                <w:tab w:val="right" w:pos="6730"/>
              </w:tabs>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Practice Teaching</w:t>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sidRPr="002A28C5">
              <w:rPr>
                <w:rFonts w:ascii="Book Antiqua" w:hAnsi="Book Antiqua" w:cs="Times New Roman"/>
                <w:sz w:val="20"/>
                <w:szCs w:val="20"/>
              </w:rPr>
              <w:t>100 Marks</w:t>
            </w:r>
          </w:p>
        </w:tc>
      </w:tr>
      <w:tr w:rsidR="00133673" w:rsidTr="00133673">
        <w:tc>
          <w:tcPr>
            <w:tcW w:w="1494" w:type="dxa"/>
            <w:tcBorders>
              <w:top w:val="nil"/>
              <w:left w:val="nil"/>
              <w:bottom w:val="nil"/>
              <w:right w:val="nil"/>
            </w:tcBorders>
          </w:tcPr>
          <w:p w:rsidR="00133673" w:rsidRDefault="00133673" w:rsidP="002A28C5">
            <w:pPr>
              <w:autoSpaceDE w:val="0"/>
              <w:autoSpaceDN w:val="0"/>
              <w:adjustRightInd w:val="0"/>
              <w:rPr>
                <w:rFonts w:ascii="Book Antiqua" w:hAnsi="Book Antiqua" w:cs="Times New Roman"/>
                <w:b/>
                <w:bCs/>
                <w:sz w:val="20"/>
                <w:szCs w:val="20"/>
              </w:rPr>
            </w:pPr>
            <w:r w:rsidRPr="002A28C5">
              <w:rPr>
                <w:rFonts w:ascii="Book Antiqua" w:hAnsi="Book Antiqua" w:cs="Times New Roman"/>
                <w:b/>
                <w:bCs/>
                <w:sz w:val="20"/>
                <w:szCs w:val="20"/>
              </w:rPr>
              <w:t>Semester –II</w:t>
            </w:r>
          </w:p>
          <w:p w:rsidR="00133673" w:rsidRDefault="00133673" w:rsidP="002A28C5">
            <w:pPr>
              <w:autoSpaceDE w:val="0"/>
              <w:autoSpaceDN w:val="0"/>
              <w:adjustRightInd w:val="0"/>
              <w:rPr>
                <w:rFonts w:ascii="Book Antiqua" w:hAnsi="Book Antiqua" w:cs="Times New Roman"/>
                <w:b/>
                <w:bCs/>
                <w:sz w:val="20"/>
                <w:szCs w:val="20"/>
              </w:rPr>
            </w:pPr>
          </w:p>
        </w:tc>
        <w:tc>
          <w:tcPr>
            <w:tcW w:w="6694" w:type="dxa"/>
            <w:tcBorders>
              <w:top w:val="nil"/>
              <w:left w:val="nil"/>
              <w:bottom w:val="nil"/>
              <w:right w:val="nil"/>
            </w:tcBorders>
          </w:tcPr>
          <w:p w:rsidR="00133673" w:rsidRPr="002A28C5" w:rsidRDefault="00133673" w:rsidP="00FB3CFA">
            <w:pPr>
              <w:tabs>
                <w:tab w:val="right" w:pos="6730"/>
              </w:tabs>
              <w:autoSpaceDE w:val="0"/>
              <w:autoSpaceDN w:val="0"/>
              <w:adjustRightInd w:val="0"/>
              <w:rPr>
                <w:rFonts w:ascii="Book Antiqua" w:hAnsi="Book Antiqua" w:cs="Times New Roman"/>
                <w:sz w:val="20"/>
                <w:szCs w:val="20"/>
              </w:rPr>
            </w:pP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p>
        </w:tc>
      </w:tr>
      <w:tr w:rsidR="00133673" w:rsidTr="00133673">
        <w:trPr>
          <w:trHeight w:val="201"/>
        </w:trPr>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w:t>
            </w:r>
          </w:p>
        </w:tc>
        <w:tc>
          <w:tcPr>
            <w:tcW w:w="6694" w:type="dxa"/>
            <w:tcBorders>
              <w:top w:val="nil"/>
              <w:left w:val="nil"/>
              <w:bottom w:val="nil"/>
              <w:right w:val="nil"/>
            </w:tcBorders>
          </w:tcPr>
          <w:p w:rsidR="00133673" w:rsidRPr="002A28C5" w:rsidRDefault="00133673" w:rsidP="00133673">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 xml:space="preserve">Braille—Hindi/State language </w:t>
            </w:r>
            <w:r w:rsidRPr="002A28C5">
              <w:rPr>
                <w:rFonts w:ascii="Book Antiqua" w:hAnsi="Book Antiqua" w:cs="Times New Roman"/>
                <w:sz w:val="20"/>
                <w:szCs w:val="20"/>
              </w:rPr>
              <w:tab/>
            </w:r>
            <w:r w:rsidRPr="002A28C5">
              <w:rPr>
                <w:rFonts w:ascii="Book Antiqua" w:hAnsi="Book Antiqua" w:cs="Times New Roman"/>
                <w:sz w:val="20"/>
                <w:szCs w:val="20"/>
              </w:rPr>
              <w:tab/>
            </w:r>
          </w:p>
        </w:tc>
        <w:tc>
          <w:tcPr>
            <w:tcW w:w="1388" w:type="dxa"/>
            <w:tcBorders>
              <w:top w:val="nil"/>
              <w:left w:val="nil"/>
              <w:bottom w:val="nil"/>
              <w:right w:val="nil"/>
            </w:tcBorders>
          </w:tcPr>
          <w:p w:rsidR="00133673" w:rsidRPr="002A28C5" w:rsidRDefault="00133673" w:rsidP="00FF211D">
            <w:pPr>
              <w:jc w:val="right"/>
              <w:rPr>
                <w:rFonts w:ascii="Book Antiqua" w:hAnsi="Book Antiqua" w:cs="Times New Roman"/>
                <w:sz w:val="20"/>
                <w:szCs w:val="20"/>
              </w:rPr>
            </w:pPr>
            <w:r w:rsidRPr="002A28C5">
              <w:rPr>
                <w:rFonts w:ascii="Book Antiqua" w:hAnsi="Book Antiqua" w:cs="Times New Roman"/>
                <w:sz w:val="20"/>
                <w:szCs w:val="20"/>
              </w:rPr>
              <w:t>100 Marks</w:t>
            </w:r>
          </w:p>
        </w:tc>
      </w:tr>
      <w:tr w:rsidR="00133673" w:rsidTr="00133673">
        <w:tc>
          <w:tcPr>
            <w:tcW w:w="1494" w:type="dxa"/>
            <w:tcBorders>
              <w:top w:val="nil"/>
              <w:left w:val="nil"/>
              <w:bottom w:val="nil"/>
              <w:right w:val="nil"/>
            </w:tcBorders>
          </w:tcPr>
          <w:p w:rsidR="00133673" w:rsidRPr="00D85A7F" w:rsidRDefault="00D85A7F"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II</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 xml:space="preserve">Orientation and Mobility </w:t>
            </w:r>
            <w:r w:rsidRPr="002A28C5">
              <w:rPr>
                <w:rFonts w:ascii="Book Antiqua" w:hAnsi="Book Antiqua" w:cs="Times New Roman"/>
                <w:sz w:val="20"/>
                <w:szCs w:val="20"/>
              </w:rPr>
              <w:tab/>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Pr>
                <w:rFonts w:ascii="Book Antiqua" w:hAnsi="Book Antiqua" w:cs="Times New Roman"/>
                <w:sz w:val="20"/>
                <w:szCs w:val="20"/>
              </w:rPr>
              <w:t>1</w:t>
            </w:r>
            <w:r w:rsidRPr="002A28C5">
              <w:rPr>
                <w:rFonts w:ascii="Book Antiqua" w:hAnsi="Book Antiqua" w:cs="Times New Roman"/>
                <w:sz w:val="20"/>
                <w:szCs w:val="20"/>
              </w:rPr>
              <w:t>00 Marks</w:t>
            </w: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III</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Preparation of low cost TLM</w:t>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sidRPr="002A28C5">
              <w:rPr>
                <w:rFonts w:ascii="Book Antiqua" w:hAnsi="Book Antiqua" w:cs="Times New Roman"/>
                <w:sz w:val="20"/>
                <w:szCs w:val="20"/>
              </w:rPr>
              <w:t>100 Marks</w:t>
            </w: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IV</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Practice Teaching</w:t>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sidRPr="002A28C5">
              <w:rPr>
                <w:rFonts w:ascii="Book Antiqua" w:hAnsi="Book Antiqua" w:cs="Times New Roman"/>
                <w:sz w:val="20"/>
                <w:szCs w:val="20"/>
              </w:rPr>
              <w:t>100 Marks</w:t>
            </w: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V</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Information and communication technology</w:t>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sidRPr="002A28C5">
              <w:rPr>
                <w:rFonts w:ascii="Book Antiqua" w:hAnsi="Book Antiqua" w:cs="Times New Roman"/>
                <w:sz w:val="20"/>
                <w:szCs w:val="20"/>
              </w:rPr>
              <w:t>50 Marks</w:t>
            </w:r>
          </w:p>
        </w:tc>
      </w:tr>
      <w:tr w:rsidR="00133673" w:rsidTr="00133673">
        <w:tc>
          <w:tcPr>
            <w:tcW w:w="1494" w:type="dxa"/>
            <w:tcBorders>
              <w:top w:val="nil"/>
              <w:left w:val="nil"/>
              <w:bottom w:val="nil"/>
              <w:right w:val="nil"/>
            </w:tcBorders>
          </w:tcPr>
          <w:p w:rsidR="00133673" w:rsidRDefault="00133673" w:rsidP="00FB3CFA">
            <w:pPr>
              <w:autoSpaceDE w:val="0"/>
              <w:autoSpaceDN w:val="0"/>
              <w:adjustRightInd w:val="0"/>
              <w:rPr>
                <w:rFonts w:ascii="Book Antiqua" w:hAnsi="Book Antiqua" w:cs="Times New Roman"/>
                <w:b/>
                <w:bCs/>
                <w:sz w:val="20"/>
                <w:szCs w:val="20"/>
              </w:rPr>
            </w:pPr>
            <w:r w:rsidRPr="002A28C5">
              <w:rPr>
                <w:rFonts w:ascii="Book Antiqua" w:hAnsi="Book Antiqua" w:cs="Times New Roman"/>
                <w:b/>
                <w:bCs/>
                <w:sz w:val="20"/>
                <w:szCs w:val="20"/>
              </w:rPr>
              <w:t>Semester –III</w:t>
            </w:r>
          </w:p>
          <w:p w:rsidR="00133673" w:rsidRPr="002A28C5" w:rsidRDefault="00133673" w:rsidP="00FB3CFA">
            <w:pPr>
              <w:autoSpaceDE w:val="0"/>
              <w:autoSpaceDN w:val="0"/>
              <w:adjustRightInd w:val="0"/>
              <w:rPr>
                <w:rFonts w:ascii="Book Antiqua" w:hAnsi="Book Antiqua" w:cs="Times New Roman"/>
                <w:b/>
                <w:bCs/>
                <w:sz w:val="20"/>
                <w:szCs w:val="20"/>
              </w:rPr>
            </w:pP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ab/>
            </w:r>
            <w:r w:rsidRPr="002A28C5">
              <w:rPr>
                <w:rFonts w:ascii="Book Antiqua" w:hAnsi="Book Antiqua" w:cs="Times New Roman"/>
                <w:sz w:val="20"/>
                <w:szCs w:val="20"/>
              </w:rPr>
              <w:tab/>
            </w:r>
            <w:r w:rsidRPr="002A28C5">
              <w:rPr>
                <w:rFonts w:ascii="Book Antiqua" w:hAnsi="Book Antiqua" w:cs="Times New Roman"/>
                <w:sz w:val="20"/>
                <w:szCs w:val="20"/>
              </w:rPr>
              <w:tab/>
            </w:r>
            <w:r w:rsidRPr="002A28C5">
              <w:rPr>
                <w:rFonts w:ascii="Book Antiqua" w:hAnsi="Book Antiqua" w:cs="Times New Roman"/>
                <w:sz w:val="20"/>
                <w:szCs w:val="20"/>
              </w:rPr>
              <w:tab/>
            </w:r>
            <w:r w:rsidRPr="002A28C5">
              <w:rPr>
                <w:rFonts w:ascii="Book Antiqua" w:hAnsi="Book Antiqua" w:cs="Times New Roman"/>
                <w:sz w:val="20"/>
                <w:szCs w:val="20"/>
              </w:rPr>
              <w:tab/>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 xml:space="preserve">Braille </w:t>
            </w:r>
            <w:r w:rsidRPr="002A28C5">
              <w:rPr>
                <w:rFonts w:ascii="Book Antiqua" w:hAnsi="Book Antiqua" w:cs="Times New Roman"/>
                <w:sz w:val="20"/>
                <w:szCs w:val="20"/>
              </w:rPr>
              <w:tab/>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II</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Use of Special Appliances</w:t>
            </w:r>
            <w:r w:rsidRPr="002A28C5">
              <w:rPr>
                <w:rFonts w:ascii="Book Antiqua" w:hAnsi="Book Antiqua" w:cs="Times New Roman"/>
                <w:sz w:val="20"/>
                <w:szCs w:val="20"/>
              </w:rPr>
              <w:tab/>
            </w:r>
          </w:p>
        </w:tc>
        <w:tc>
          <w:tcPr>
            <w:tcW w:w="1388" w:type="dxa"/>
            <w:tcBorders>
              <w:top w:val="nil"/>
              <w:left w:val="nil"/>
              <w:bottom w:val="nil"/>
              <w:right w:val="nil"/>
            </w:tcBorders>
          </w:tcPr>
          <w:p w:rsidR="00133673" w:rsidRPr="002A28C5" w:rsidRDefault="00133673" w:rsidP="00BC4698">
            <w:pPr>
              <w:jc w:val="right"/>
              <w:rPr>
                <w:rFonts w:ascii="Book Antiqua" w:hAnsi="Book Antiqua" w:cs="Times New Roman"/>
                <w:sz w:val="20"/>
                <w:szCs w:val="20"/>
              </w:rPr>
            </w:pPr>
            <w:r w:rsidRPr="002A28C5">
              <w:rPr>
                <w:rFonts w:ascii="Book Antiqua" w:hAnsi="Book Antiqua" w:cs="Times New Roman"/>
                <w:sz w:val="20"/>
                <w:szCs w:val="20"/>
              </w:rPr>
              <w:t>100 Marks</w:t>
            </w: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III</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Orientation and Mobility</w:t>
            </w:r>
          </w:p>
        </w:tc>
        <w:tc>
          <w:tcPr>
            <w:tcW w:w="1388" w:type="dxa"/>
            <w:tcBorders>
              <w:top w:val="nil"/>
              <w:left w:val="nil"/>
              <w:bottom w:val="nil"/>
              <w:right w:val="nil"/>
            </w:tcBorders>
          </w:tcPr>
          <w:p w:rsidR="00133673" w:rsidRPr="002A28C5" w:rsidRDefault="00133673" w:rsidP="00BC4698">
            <w:pPr>
              <w:jc w:val="right"/>
              <w:rPr>
                <w:rFonts w:ascii="Book Antiqua" w:hAnsi="Book Antiqua" w:cs="Times New Roman"/>
                <w:sz w:val="20"/>
                <w:szCs w:val="20"/>
              </w:rPr>
            </w:pPr>
            <w:r w:rsidRPr="002A28C5">
              <w:rPr>
                <w:rFonts w:ascii="Book Antiqua" w:hAnsi="Book Antiqua" w:cs="Times New Roman"/>
                <w:sz w:val="20"/>
                <w:szCs w:val="20"/>
              </w:rPr>
              <w:t>50 Marks</w:t>
            </w: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IV</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Preparation of Teaching Learning Material</w:t>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Pr>
                <w:rFonts w:ascii="Book Antiqua" w:hAnsi="Book Antiqua" w:cs="Times New Roman"/>
                <w:sz w:val="20"/>
                <w:szCs w:val="20"/>
              </w:rPr>
              <w:t>6</w:t>
            </w:r>
            <w:r w:rsidRPr="002A28C5">
              <w:rPr>
                <w:rFonts w:ascii="Book Antiqua" w:hAnsi="Book Antiqua" w:cs="Times New Roman"/>
                <w:sz w:val="20"/>
                <w:szCs w:val="20"/>
              </w:rPr>
              <w:t>0 Marks</w:t>
            </w: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V</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Practice Teaching</w:t>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Pr>
                <w:rFonts w:ascii="Book Antiqua" w:hAnsi="Book Antiqua" w:cs="Times New Roman"/>
                <w:sz w:val="20"/>
                <w:szCs w:val="20"/>
              </w:rPr>
              <w:t>6</w:t>
            </w:r>
            <w:r w:rsidRPr="002A28C5">
              <w:rPr>
                <w:rFonts w:ascii="Book Antiqua" w:hAnsi="Book Antiqua" w:cs="Times New Roman"/>
                <w:sz w:val="20"/>
                <w:szCs w:val="20"/>
              </w:rPr>
              <w:t>0 Marks</w:t>
            </w: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VI</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Project Work</w:t>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Pr>
                <w:rFonts w:ascii="Book Antiqua" w:hAnsi="Book Antiqua" w:cs="Times New Roman"/>
                <w:sz w:val="20"/>
                <w:szCs w:val="20"/>
              </w:rPr>
              <w:t>6</w:t>
            </w:r>
            <w:r w:rsidRPr="002A28C5">
              <w:rPr>
                <w:rFonts w:ascii="Book Antiqua" w:hAnsi="Book Antiqua" w:cs="Times New Roman"/>
                <w:sz w:val="20"/>
                <w:szCs w:val="20"/>
              </w:rPr>
              <w:t>0 Marks</w:t>
            </w: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VII</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Preparation of Tactile/Audio Maps</w:t>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sidRPr="002A28C5">
              <w:rPr>
                <w:rFonts w:ascii="Book Antiqua" w:hAnsi="Book Antiqua" w:cs="Times New Roman"/>
                <w:sz w:val="20"/>
                <w:szCs w:val="20"/>
              </w:rPr>
              <w:t>75 Marks</w:t>
            </w:r>
          </w:p>
        </w:tc>
      </w:tr>
      <w:tr w:rsidR="00133673" w:rsidTr="00133673">
        <w:tc>
          <w:tcPr>
            <w:tcW w:w="1494" w:type="dxa"/>
            <w:tcBorders>
              <w:top w:val="nil"/>
              <w:left w:val="nil"/>
              <w:bottom w:val="nil"/>
              <w:right w:val="nil"/>
            </w:tcBorders>
          </w:tcPr>
          <w:p w:rsidR="00133673" w:rsidRDefault="00133673" w:rsidP="00133673">
            <w:pPr>
              <w:autoSpaceDE w:val="0"/>
              <w:autoSpaceDN w:val="0"/>
              <w:adjustRightInd w:val="0"/>
              <w:rPr>
                <w:rFonts w:ascii="Book Antiqua" w:hAnsi="Book Antiqua" w:cs="Times New Roman"/>
                <w:b/>
                <w:bCs/>
                <w:sz w:val="20"/>
                <w:szCs w:val="20"/>
              </w:rPr>
            </w:pPr>
            <w:r w:rsidRPr="002A28C5">
              <w:rPr>
                <w:rFonts w:ascii="Book Antiqua" w:hAnsi="Book Antiqua" w:cs="Times New Roman"/>
                <w:b/>
                <w:bCs/>
                <w:sz w:val="20"/>
                <w:szCs w:val="20"/>
              </w:rPr>
              <w:t xml:space="preserve">Semester </w:t>
            </w:r>
            <w:r>
              <w:rPr>
                <w:rFonts w:ascii="Book Antiqua" w:hAnsi="Book Antiqua" w:cs="Times New Roman"/>
                <w:b/>
                <w:bCs/>
                <w:sz w:val="20"/>
                <w:szCs w:val="20"/>
              </w:rPr>
              <w:t>–</w:t>
            </w:r>
            <w:r w:rsidRPr="002A28C5">
              <w:rPr>
                <w:rFonts w:ascii="Book Antiqua" w:hAnsi="Book Antiqua" w:cs="Times New Roman"/>
                <w:b/>
                <w:bCs/>
                <w:sz w:val="20"/>
                <w:szCs w:val="20"/>
              </w:rPr>
              <w:t>IV</w:t>
            </w:r>
          </w:p>
          <w:p w:rsidR="00133673" w:rsidRPr="002A28C5" w:rsidRDefault="00133673" w:rsidP="00133673">
            <w:pPr>
              <w:autoSpaceDE w:val="0"/>
              <w:autoSpaceDN w:val="0"/>
              <w:adjustRightInd w:val="0"/>
              <w:rPr>
                <w:rFonts w:ascii="Book Antiqua" w:hAnsi="Book Antiqua" w:cs="Times New Roman"/>
                <w:b/>
                <w:bCs/>
                <w:sz w:val="20"/>
                <w:szCs w:val="20"/>
              </w:rPr>
            </w:pP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Practice Teaching</w:t>
            </w:r>
            <w:r w:rsidRPr="002A28C5">
              <w:rPr>
                <w:rFonts w:ascii="Book Antiqua" w:hAnsi="Book Antiqua" w:cs="Times New Roman"/>
                <w:sz w:val="20"/>
                <w:szCs w:val="20"/>
              </w:rPr>
              <w:tab/>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II</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Teaching of Expanded Core Curriculum (ECC) Skills</w:t>
            </w:r>
          </w:p>
        </w:tc>
        <w:tc>
          <w:tcPr>
            <w:tcW w:w="1388" w:type="dxa"/>
            <w:tcBorders>
              <w:top w:val="nil"/>
              <w:left w:val="nil"/>
              <w:bottom w:val="nil"/>
              <w:right w:val="nil"/>
            </w:tcBorders>
          </w:tcPr>
          <w:p w:rsidR="00133673" w:rsidRPr="002A28C5" w:rsidRDefault="00133673" w:rsidP="00D92BBC">
            <w:pPr>
              <w:jc w:val="right"/>
              <w:rPr>
                <w:rFonts w:ascii="Book Antiqua" w:hAnsi="Book Antiqua" w:cs="Times New Roman"/>
                <w:sz w:val="20"/>
                <w:szCs w:val="20"/>
              </w:rPr>
            </w:pPr>
            <w:r>
              <w:rPr>
                <w:rFonts w:ascii="Book Antiqua" w:hAnsi="Book Antiqua" w:cs="Times New Roman"/>
                <w:sz w:val="20"/>
                <w:szCs w:val="20"/>
              </w:rPr>
              <w:t>6</w:t>
            </w:r>
            <w:r w:rsidRPr="002A28C5">
              <w:rPr>
                <w:rFonts w:ascii="Book Antiqua" w:hAnsi="Book Antiqua" w:cs="Times New Roman"/>
                <w:sz w:val="20"/>
                <w:szCs w:val="20"/>
              </w:rPr>
              <w:t>0 Marks</w:t>
            </w: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III</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Braille</w:t>
            </w:r>
          </w:p>
        </w:tc>
        <w:tc>
          <w:tcPr>
            <w:tcW w:w="1388" w:type="dxa"/>
            <w:tcBorders>
              <w:top w:val="nil"/>
              <w:left w:val="nil"/>
              <w:bottom w:val="nil"/>
              <w:right w:val="nil"/>
            </w:tcBorders>
          </w:tcPr>
          <w:p w:rsidR="00133673" w:rsidRPr="002A28C5" w:rsidRDefault="00133673" w:rsidP="00D92BBC">
            <w:pPr>
              <w:jc w:val="right"/>
              <w:rPr>
                <w:rFonts w:ascii="Book Antiqua" w:hAnsi="Book Antiqua" w:cs="Times New Roman"/>
                <w:sz w:val="20"/>
                <w:szCs w:val="20"/>
              </w:rPr>
            </w:pPr>
            <w:r>
              <w:rPr>
                <w:rFonts w:ascii="Book Antiqua" w:hAnsi="Book Antiqua" w:cs="Times New Roman"/>
                <w:sz w:val="20"/>
                <w:szCs w:val="20"/>
              </w:rPr>
              <w:t>6</w:t>
            </w:r>
            <w:r w:rsidRPr="002A28C5">
              <w:rPr>
                <w:rFonts w:ascii="Book Antiqua" w:hAnsi="Book Antiqua" w:cs="Times New Roman"/>
                <w:sz w:val="20"/>
                <w:szCs w:val="20"/>
              </w:rPr>
              <w:t>0 Marks</w:t>
            </w: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IV</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Use of Special Appliances</w:t>
            </w:r>
            <w:r w:rsidRPr="002A28C5">
              <w:rPr>
                <w:rFonts w:ascii="Book Antiqua" w:hAnsi="Book Antiqua" w:cs="Times New Roman"/>
                <w:sz w:val="20"/>
                <w:szCs w:val="20"/>
              </w:rPr>
              <w:tab/>
            </w:r>
          </w:p>
        </w:tc>
        <w:tc>
          <w:tcPr>
            <w:tcW w:w="1388" w:type="dxa"/>
            <w:tcBorders>
              <w:top w:val="nil"/>
              <w:left w:val="nil"/>
              <w:bottom w:val="nil"/>
              <w:right w:val="nil"/>
            </w:tcBorders>
          </w:tcPr>
          <w:p w:rsidR="00133673" w:rsidRPr="002A28C5" w:rsidRDefault="00133673" w:rsidP="00FC309B">
            <w:pPr>
              <w:jc w:val="right"/>
              <w:rPr>
                <w:rFonts w:ascii="Book Antiqua" w:hAnsi="Book Antiqua" w:cs="Times New Roman"/>
                <w:sz w:val="20"/>
                <w:szCs w:val="20"/>
              </w:rPr>
            </w:pPr>
            <w:r>
              <w:rPr>
                <w:rFonts w:ascii="Book Antiqua" w:hAnsi="Book Antiqua" w:cs="Times New Roman"/>
                <w:sz w:val="20"/>
                <w:szCs w:val="20"/>
              </w:rPr>
              <w:t>8</w:t>
            </w:r>
            <w:r w:rsidRPr="002A28C5">
              <w:rPr>
                <w:rFonts w:ascii="Book Antiqua" w:hAnsi="Book Antiqua" w:cs="Times New Roman"/>
                <w:sz w:val="20"/>
                <w:szCs w:val="20"/>
              </w:rPr>
              <w:t>0 Marks</w:t>
            </w: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V</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 xml:space="preserve">Teaching and organizing co-curricular activities for visually impaired children </w:t>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sidRPr="002A28C5">
              <w:rPr>
                <w:rFonts w:ascii="Book Antiqua" w:hAnsi="Book Antiqua" w:cs="Times New Roman"/>
                <w:sz w:val="20"/>
                <w:szCs w:val="20"/>
              </w:rPr>
              <w:t>100 Marks</w:t>
            </w:r>
          </w:p>
        </w:tc>
      </w:tr>
      <w:tr w:rsidR="00133673" w:rsidTr="00133673">
        <w:tc>
          <w:tcPr>
            <w:tcW w:w="14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b/>
                <w:bCs/>
                <w:sz w:val="20"/>
                <w:szCs w:val="20"/>
              </w:rPr>
            </w:pPr>
            <w:r>
              <w:rPr>
                <w:rFonts w:ascii="Book Antiqua" w:hAnsi="Book Antiqua" w:cs="Times New Roman"/>
                <w:b/>
                <w:bCs/>
                <w:sz w:val="20"/>
                <w:szCs w:val="20"/>
              </w:rPr>
              <w:t>VI</w:t>
            </w:r>
          </w:p>
        </w:tc>
        <w:tc>
          <w:tcPr>
            <w:tcW w:w="6694" w:type="dxa"/>
            <w:tcBorders>
              <w:top w:val="nil"/>
              <w:left w:val="nil"/>
              <w:bottom w:val="nil"/>
              <w:right w:val="nil"/>
            </w:tcBorders>
          </w:tcPr>
          <w:p w:rsidR="00133673" w:rsidRPr="002A28C5" w:rsidRDefault="00133673" w:rsidP="00FB3CFA">
            <w:pPr>
              <w:autoSpaceDE w:val="0"/>
              <w:autoSpaceDN w:val="0"/>
              <w:adjustRightInd w:val="0"/>
              <w:rPr>
                <w:rFonts w:ascii="Book Antiqua" w:hAnsi="Book Antiqua" w:cs="Times New Roman"/>
                <w:sz w:val="20"/>
                <w:szCs w:val="20"/>
              </w:rPr>
            </w:pPr>
            <w:r w:rsidRPr="002A28C5">
              <w:rPr>
                <w:rFonts w:ascii="Book Antiqua" w:hAnsi="Book Antiqua" w:cs="Times New Roman"/>
                <w:sz w:val="20"/>
                <w:szCs w:val="20"/>
              </w:rPr>
              <w:t>Community Work</w:t>
            </w:r>
          </w:p>
        </w:tc>
        <w:tc>
          <w:tcPr>
            <w:tcW w:w="1388" w:type="dxa"/>
            <w:tcBorders>
              <w:top w:val="nil"/>
              <w:left w:val="nil"/>
              <w:bottom w:val="nil"/>
              <w:right w:val="nil"/>
            </w:tcBorders>
          </w:tcPr>
          <w:p w:rsidR="00133673" w:rsidRPr="002A28C5" w:rsidRDefault="00133673" w:rsidP="00133673">
            <w:pPr>
              <w:jc w:val="right"/>
              <w:rPr>
                <w:rFonts w:ascii="Book Antiqua" w:hAnsi="Book Antiqua" w:cs="Times New Roman"/>
                <w:sz w:val="20"/>
                <w:szCs w:val="20"/>
              </w:rPr>
            </w:pPr>
            <w:r w:rsidRPr="002A28C5">
              <w:rPr>
                <w:rFonts w:ascii="Book Antiqua" w:hAnsi="Book Antiqua" w:cs="Times New Roman"/>
                <w:sz w:val="20"/>
                <w:szCs w:val="20"/>
              </w:rPr>
              <w:t>50 Marks</w:t>
            </w:r>
          </w:p>
        </w:tc>
      </w:tr>
    </w:tbl>
    <w:p w:rsidR="002A28C5" w:rsidRPr="002A28C5" w:rsidRDefault="002A28C5" w:rsidP="002A28C5">
      <w:pPr>
        <w:autoSpaceDE w:val="0"/>
        <w:autoSpaceDN w:val="0"/>
        <w:adjustRightInd w:val="0"/>
        <w:spacing w:after="0" w:line="240" w:lineRule="auto"/>
        <w:rPr>
          <w:rFonts w:ascii="Book Antiqua" w:hAnsi="Book Antiqua" w:cs="Times New Roman"/>
          <w:sz w:val="20"/>
          <w:szCs w:val="20"/>
        </w:rPr>
      </w:pPr>
    </w:p>
    <w:p w:rsidR="00D13D36" w:rsidRPr="002A28C5" w:rsidRDefault="00D13D36" w:rsidP="00FB3CFA">
      <w:pPr>
        <w:autoSpaceDE w:val="0"/>
        <w:autoSpaceDN w:val="0"/>
        <w:adjustRightInd w:val="0"/>
        <w:spacing w:after="0" w:line="240" w:lineRule="auto"/>
        <w:rPr>
          <w:rFonts w:ascii="Book Antiqua" w:hAnsi="Book Antiqua" w:cs="Times New Roman"/>
          <w:color w:val="000000"/>
          <w:sz w:val="20"/>
          <w:szCs w:val="20"/>
        </w:rPr>
      </w:pPr>
      <w:r w:rsidRPr="002A28C5">
        <w:rPr>
          <w:rFonts w:ascii="Book Antiqua" w:hAnsi="Book Antiqua" w:cs="Times New Roman"/>
          <w:b/>
          <w:bCs/>
          <w:color w:val="000000"/>
          <w:sz w:val="20"/>
          <w:szCs w:val="20"/>
        </w:rPr>
        <w:t xml:space="preserve">9. FEE STRUCTURE </w:t>
      </w:r>
    </w:p>
    <w:p w:rsidR="00133673" w:rsidRDefault="00133673" w:rsidP="00D13D36">
      <w:pPr>
        <w:autoSpaceDE w:val="0"/>
        <w:autoSpaceDN w:val="0"/>
        <w:adjustRightInd w:val="0"/>
        <w:spacing w:after="0" w:line="241" w:lineRule="atLeast"/>
        <w:jc w:val="both"/>
        <w:rPr>
          <w:rFonts w:ascii="Book Antiqua" w:hAnsi="Book Antiqua" w:cs="Times New Roman"/>
          <w:b/>
          <w:bCs/>
          <w:color w:val="000000"/>
          <w:sz w:val="20"/>
          <w:szCs w:val="20"/>
        </w:rPr>
      </w:pP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b/>
          <w:bCs/>
          <w:color w:val="000000"/>
          <w:sz w:val="20"/>
          <w:szCs w:val="20"/>
        </w:rPr>
        <w:t>Tuition Fee: Rs. 1</w:t>
      </w:r>
      <w:r w:rsidR="005B2D39">
        <w:rPr>
          <w:rFonts w:ascii="Book Antiqua" w:hAnsi="Book Antiqua" w:cs="Times New Roman"/>
          <w:b/>
          <w:bCs/>
          <w:color w:val="000000"/>
          <w:sz w:val="20"/>
          <w:szCs w:val="20"/>
        </w:rPr>
        <w:t>1</w:t>
      </w:r>
      <w:r w:rsidRPr="002A28C5">
        <w:rPr>
          <w:rFonts w:ascii="Book Antiqua" w:hAnsi="Book Antiqua" w:cs="Times New Roman"/>
          <w:b/>
          <w:bCs/>
          <w:color w:val="000000"/>
          <w:sz w:val="20"/>
          <w:szCs w:val="20"/>
        </w:rPr>
        <w:t xml:space="preserve">,000/- </w:t>
      </w:r>
      <w:r w:rsidR="00D85A7F">
        <w:rPr>
          <w:rFonts w:ascii="Book Antiqua" w:hAnsi="Book Antiqua" w:cs="Times New Roman"/>
          <w:b/>
          <w:bCs/>
          <w:color w:val="000000"/>
          <w:sz w:val="20"/>
          <w:szCs w:val="20"/>
        </w:rPr>
        <w:t xml:space="preserve"> (Per year)</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b/>
          <w:bCs/>
          <w:color w:val="000000"/>
          <w:sz w:val="20"/>
          <w:szCs w:val="20"/>
        </w:rPr>
        <w:t xml:space="preserve">Library Security: Rs. 2,000/- (Refundable) </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b/>
          <w:bCs/>
          <w:color w:val="000000"/>
          <w:sz w:val="20"/>
          <w:szCs w:val="20"/>
        </w:rPr>
        <w:t xml:space="preserve">(Examination &amp; other fees as per RCI Norms) </w:t>
      </w:r>
    </w:p>
    <w:p w:rsidR="00D13D36" w:rsidRDefault="00D13D36" w:rsidP="00D13D36">
      <w:pPr>
        <w:autoSpaceDE w:val="0"/>
        <w:autoSpaceDN w:val="0"/>
        <w:adjustRightInd w:val="0"/>
        <w:spacing w:after="0" w:line="241" w:lineRule="atLeast"/>
        <w:jc w:val="both"/>
        <w:rPr>
          <w:rFonts w:ascii="Book Antiqua" w:hAnsi="Book Antiqua" w:cs="Times New Roman"/>
          <w:b/>
          <w:bCs/>
          <w:color w:val="000000"/>
          <w:sz w:val="20"/>
          <w:szCs w:val="20"/>
        </w:rPr>
      </w:pPr>
    </w:p>
    <w:p w:rsidR="00133673" w:rsidRDefault="00133673" w:rsidP="00D13D36">
      <w:pPr>
        <w:autoSpaceDE w:val="0"/>
        <w:autoSpaceDN w:val="0"/>
        <w:adjustRightInd w:val="0"/>
        <w:spacing w:after="0" w:line="241" w:lineRule="atLeast"/>
        <w:jc w:val="both"/>
        <w:rPr>
          <w:rFonts w:ascii="Book Antiqua" w:hAnsi="Book Antiqua" w:cs="Times New Roman"/>
          <w:b/>
          <w:bCs/>
          <w:color w:val="000000"/>
          <w:sz w:val="20"/>
          <w:szCs w:val="20"/>
        </w:rPr>
      </w:pPr>
    </w:p>
    <w:p w:rsidR="00133673" w:rsidRDefault="00133673" w:rsidP="00D13D36">
      <w:pPr>
        <w:autoSpaceDE w:val="0"/>
        <w:autoSpaceDN w:val="0"/>
        <w:adjustRightInd w:val="0"/>
        <w:spacing w:after="0" w:line="241" w:lineRule="atLeast"/>
        <w:jc w:val="both"/>
        <w:rPr>
          <w:rFonts w:ascii="Book Antiqua" w:hAnsi="Book Antiqua" w:cs="Times New Roman"/>
          <w:b/>
          <w:bCs/>
          <w:color w:val="000000"/>
          <w:sz w:val="20"/>
          <w:szCs w:val="20"/>
        </w:rPr>
      </w:pPr>
    </w:p>
    <w:p w:rsidR="00133673" w:rsidRPr="002A28C5" w:rsidRDefault="00133673" w:rsidP="00D13D36">
      <w:pPr>
        <w:autoSpaceDE w:val="0"/>
        <w:autoSpaceDN w:val="0"/>
        <w:adjustRightInd w:val="0"/>
        <w:spacing w:after="0" w:line="241" w:lineRule="atLeast"/>
        <w:jc w:val="both"/>
        <w:rPr>
          <w:rFonts w:ascii="Book Antiqua" w:hAnsi="Book Antiqua" w:cs="Times New Roman"/>
          <w:b/>
          <w:bCs/>
          <w:color w:val="000000"/>
          <w:sz w:val="20"/>
          <w:szCs w:val="20"/>
        </w:rPr>
      </w:pP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b/>
          <w:bCs/>
          <w:color w:val="000000"/>
          <w:sz w:val="20"/>
          <w:szCs w:val="20"/>
        </w:rPr>
        <w:t xml:space="preserve">10. REFUNDS </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 xml:space="preserve">In the event of the candidate withdrawing from the programme, the entire fee and deposits paid at the time of admission will stand forfeited and in addition, any sum spent by the Institute in training the candidate shall be refunded to the Institute by the candidate as per the Institute’s terms and conditions. </w:t>
      </w:r>
    </w:p>
    <w:p w:rsidR="00D13D36" w:rsidRDefault="00D13D36" w:rsidP="00D13D36">
      <w:pPr>
        <w:autoSpaceDE w:val="0"/>
        <w:autoSpaceDN w:val="0"/>
        <w:adjustRightInd w:val="0"/>
        <w:spacing w:after="0" w:line="241" w:lineRule="atLeast"/>
        <w:ind w:left="360"/>
        <w:jc w:val="both"/>
        <w:rPr>
          <w:rFonts w:ascii="Book Antiqua" w:hAnsi="Book Antiqua" w:cs="Times New Roman"/>
          <w:b/>
          <w:bCs/>
          <w:color w:val="000000"/>
          <w:sz w:val="20"/>
          <w:szCs w:val="20"/>
        </w:rPr>
      </w:pPr>
    </w:p>
    <w:p w:rsidR="00133673" w:rsidRDefault="00133673" w:rsidP="00D13D36">
      <w:pPr>
        <w:autoSpaceDE w:val="0"/>
        <w:autoSpaceDN w:val="0"/>
        <w:adjustRightInd w:val="0"/>
        <w:spacing w:after="0" w:line="241" w:lineRule="atLeast"/>
        <w:ind w:left="360"/>
        <w:jc w:val="both"/>
        <w:rPr>
          <w:rFonts w:ascii="Book Antiqua" w:hAnsi="Book Antiqua" w:cs="Times New Roman"/>
          <w:b/>
          <w:bCs/>
          <w:color w:val="000000"/>
          <w:sz w:val="20"/>
          <w:szCs w:val="20"/>
        </w:rPr>
      </w:pPr>
    </w:p>
    <w:p w:rsidR="00133673" w:rsidRDefault="00133673" w:rsidP="00D13D36">
      <w:pPr>
        <w:autoSpaceDE w:val="0"/>
        <w:autoSpaceDN w:val="0"/>
        <w:adjustRightInd w:val="0"/>
        <w:spacing w:after="0" w:line="241" w:lineRule="atLeast"/>
        <w:ind w:left="360"/>
        <w:jc w:val="both"/>
        <w:rPr>
          <w:rFonts w:ascii="Book Antiqua" w:hAnsi="Book Antiqua" w:cs="Times New Roman"/>
          <w:b/>
          <w:bCs/>
          <w:color w:val="000000"/>
          <w:sz w:val="20"/>
          <w:szCs w:val="20"/>
        </w:rPr>
      </w:pPr>
    </w:p>
    <w:p w:rsidR="00133673" w:rsidRDefault="00133673" w:rsidP="00D13D36">
      <w:pPr>
        <w:autoSpaceDE w:val="0"/>
        <w:autoSpaceDN w:val="0"/>
        <w:adjustRightInd w:val="0"/>
        <w:spacing w:after="0" w:line="241" w:lineRule="atLeast"/>
        <w:ind w:left="360"/>
        <w:jc w:val="both"/>
        <w:rPr>
          <w:rFonts w:ascii="Book Antiqua" w:hAnsi="Book Antiqua" w:cs="Times New Roman"/>
          <w:b/>
          <w:bCs/>
          <w:color w:val="000000"/>
          <w:sz w:val="20"/>
          <w:szCs w:val="20"/>
        </w:rPr>
      </w:pPr>
    </w:p>
    <w:p w:rsidR="00133673" w:rsidRPr="002A28C5" w:rsidRDefault="00133673" w:rsidP="00D13D36">
      <w:pPr>
        <w:autoSpaceDE w:val="0"/>
        <w:autoSpaceDN w:val="0"/>
        <w:adjustRightInd w:val="0"/>
        <w:spacing w:after="0" w:line="241" w:lineRule="atLeast"/>
        <w:ind w:left="360"/>
        <w:jc w:val="both"/>
        <w:rPr>
          <w:rFonts w:ascii="Book Antiqua" w:hAnsi="Book Antiqua" w:cs="Times New Roman"/>
          <w:b/>
          <w:bCs/>
          <w:color w:val="000000"/>
          <w:sz w:val="20"/>
          <w:szCs w:val="20"/>
        </w:rPr>
      </w:pPr>
    </w:p>
    <w:p w:rsidR="00D13D36" w:rsidRDefault="00D13D36" w:rsidP="00D13D36">
      <w:pPr>
        <w:autoSpaceDE w:val="0"/>
        <w:autoSpaceDN w:val="0"/>
        <w:adjustRightInd w:val="0"/>
        <w:spacing w:after="0" w:line="241" w:lineRule="atLeast"/>
        <w:jc w:val="both"/>
        <w:rPr>
          <w:rFonts w:ascii="Book Antiqua" w:hAnsi="Book Antiqua" w:cs="Times New Roman"/>
          <w:b/>
          <w:bCs/>
          <w:color w:val="000000"/>
          <w:sz w:val="20"/>
          <w:szCs w:val="20"/>
        </w:rPr>
      </w:pPr>
      <w:r w:rsidRPr="002A28C5">
        <w:rPr>
          <w:rFonts w:ascii="Book Antiqua" w:hAnsi="Book Antiqua" w:cs="Times New Roman"/>
          <w:b/>
          <w:bCs/>
          <w:color w:val="000000"/>
          <w:sz w:val="20"/>
          <w:szCs w:val="20"/>
        </w:rPr>
        <w:t>11. SELECTION CRITERIA</w:t>
      </w:r>
    </w:p>
    <w:p w:rsidR="00D13D36"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The candidates will be selected on the basis of merit. The merit will be prepared by taking into account the following:</w:t>
      </w:r>
    </w:p>
    <w:p w:rsidR="00133673" w:rsidRPr="002A28C5" w:rsidRDefault="00133673" w:rsidP="00D13D36">
      <w:pPr>
        <w:autoSpaceDE w:val="0"/>
        <w:autoSpaceDN w:val="0"/>
        <w:adjustRightInd w:val="0"/>
        <w:spacing w:after="0" w:line="241" w:lineRule="atLeast"/>
        <w:jc w:val="both"/>
        <w:rPr>
          <w:rFonts w:ascii="Book Antiqua" w:hAnsi="Book Antiqua" w:cs="Times New Roman"/>
          <w:color w:val="000000"/>
          <w:sz w:val="20"/>
          <w:szCs w:val="20"/>
        </w:rPr>
      </w:pPr>
    </w:p>
    <w:tbl>
      <w:tblPr>
        <w:tblStyle w:val="TableGrid"/>
        <w:tblW w:w="0" w:type="auto"/>
        <w:tblLook w:val="04A0"/>
      </w:tblPr>
      <w:tblGrid>
        <w:gridCol w:w="854"/>
        <w:gridCol w:w="7174"/>
        <w:gridCol w:w="1548"/>
      </w:tblGrid>
      <w:tr w:rsidR="00D13D36" w:rsidRPr="002A28C5" w:rsidTr="00841F0B">
        <w:tc>
          <w:tcPr>
            <w:tcW w:w="854"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S.No.</w:t>
            </w:r>
          </w:p>
        </w:tc>
        <w:tc>
          <w:tcPr>
            <w:tcW w:w="7174"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Particular</w:t>
            </w:r>
          </w:p>
        </w:tc>
        <w:tc>
          <w:tcPr>
            <w:tcW w:w="1548"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Weightage</w:t>
            </w:r>
          </w:p>
        </w:tc>
      </w:tr>
      <w:tr w:rsidR="00D13D36" w:rsidRPr="002A28C5" w:rsidTr="00841F0B">
        <w:tc>
          <w:tcPr>
            <w:tcW w:w="854"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1</w:t>
            </w:r>
          </w:p>
        </w:tc>
        <w:tc>
          <w:tcPr>
            <w:tcW w:w="7174"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Weightage in the Qualifying Examination</w:t>
            </w:r>
          </w:p>
          <w:p w:rsidR="00D13D36" w:rsidRPr="002A28C5" w:rsidRDefault="00D13D36" w:rsidP="00841F0B">
            <w:pPr>
              <w:pStyle w:val="ListParagraph"/>
              <w:numPr>
                <w:ilvl w:val="0"/>
                <w:numId w:val="1"/>
              </w:num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 xml:space="preserve">50% to less than 60% = 50 </w:t>
            </w:r>
          </w:p>
          <w:p w:rsidR="00D13D36" w:rsidRPr="002A28C5" w:rsidRDefault="00D13D36" w:rsidP="00841F0B">
            <w:pPr>
              <w:pStyle w:val="ListParagraph"/>
              <w:numPr>
                <w:ilvl w:val="0"/>
                <w:numId w:val="1"/>
              </w:num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 xml:space="preserve">60% to less than 75% = 55 </w:t>
            </w:r>
          </w:p>
          <w:p w:rsidR="00D13D36" w:rsidRPr="002A28C5" w:rsidRDefault="00D13D36" w:rsidP="00841F0B">
            <w:pPr>
              <w:pStyle w:val="ListParagraph"/>
              <w:numPr>
                <w:ilvl w:val="0"/>
                <w:numId w:val="1"/>
              </w:num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 xml:space="preserve">More than 75 % = 60 </w:t>
            </w:r>
          </w:p>
        </w:tc>
        <w:tc>
          <w:tcPr>
            <w:tcW w:w="1548"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60</w:t>
            </w:r>
          </w:p>
        </w:tc>
      </w:tr>
      <w:tr w:rsidR="00D13D36" w:rsidRPr="002A28C5" w:rsidTr="00841F0B">
        <w:tc>
          <w:tcPr>
            <w:tcW w:w="854"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2.</w:t>
            </w:r>
          </w:p>
        </w:tc>
        <w:tc>
          <w:tcPr>
            <w:tcW w:w="7174"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Participation in Sports Activities</w:t>
            </w:r>
          </w:p>
          <w:p w:rsidR="00D13D36" w:rsidRPr="002A28C5" w:rsidRDefault="00D13D36" w:rsidP="00841F0B">
            <w:pPr>
              <w:pStyle w:val="ListParagraph"/>
              <w:numPr>
                <w:ilvl w:val="0"/>
                <w:numId w:val="2"/>
              </w:num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International – 10                   b. National – 08</w:t>
            </w:r>
          </w:p>
          <w:p w:rsidR="00D13D36" w:rsidRPr="002A28C5" w:rsidRDefault="00D13D36" w:rsidP="00841F0B">
            <w:pPr>
              <w:pStyle w:val="ListParagraph"/>
              <w:numPr>
                <w:ilvl w:val="0"/>
                <w:numId w:val="3"/>
              </w:num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State – 06                               d. District Level- 04</w:t>
            </w:r>
          </w:p>
        </w:tc>
        <w:tc>
          <w:tcPr>
            <w:tcW w:w="1548"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10</w:t>
            </w:r>
          </w:p>
        </w:tc>
      </w:tr>
      <w:tr w:rsidR="00D13D36" w:rsidRPr="002A28C5" w:rsidTr="00841F0B">
        <w:tc>
          <w:tcPr>
            <w:tcW w:w="854"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3</w:t>
            </w:r>
          </w:p>
        </w:tc>
        <w:tc>
          <w:tcPr>
            <w:tcW w:w="7174"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Applicant with Disability</w:t>
            </w:r>
          </w:p>
        </w:tc>
        <w:tc>
          <w:tcPr>
            <w:tcW w:w="1548"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10</w:t>
            </w:r>
          </w:p>
        </w:tc>
      </w:tr>
      <w:tr w:rsidR="00D13D36" w:rsidRPr="002A28C5" w:rsidTr="00841F0B">
        <w:tc>
          <w:tcPr>
            <w:tcW w:w="854"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4</w:t>
            </w:r>
          </w:p>
        </w:tc>
        <w:tc>
          <w:tcPr>
            <w:tcW w:w="7174"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Parents/Sibling of Children with Disability</w:t>
            </w:r>
          </w:p>
        </w:tc>
        <w:tc>
          <w:tcPr>
            <w:tcW w:w="1548"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05</w:t>
            </w:r>
          </w:p>
        </w:tc>
      </w:tr>
      <w:tr w:rsidR="00D13D36" w:rsidRPr="002A28C5" w:rsidTr="00841F0B">
        <w:tc>
          <w:tcPr>
            <w:tcW w:w="854"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5</w:t>
            </w:r>
          </w:p>
        </w:tc>
        <w:tc>
          <w:tcPr>
            <w:tcW w:w="7174"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Interview*</w:t>
            </w:r>
          </w:p>
        </w:tc>
        <w:tc>
          <w:tcPr>
            <w:tcW w:w="1548"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15</w:t>
            </w:r>
          </w:p>
        </w:tc>
      </w:tr>
      <w:tr w:rsidR="00D13D36" w:rsidRPr="002A28C5" w:rsidTr="00841F0B">
        <w:tc>
          <w:tcPr>
            <w:tcW w:w="8028" w:type="dxa"/>
            <w:gridSpan w:val="2"/>
          </w:tcPr>
          <w:p w:rsidR="00D13D36" w:rsidRPr="002A28C5" w:rsidRDefault="00D13D36" w:rsidP="00841F0B">
            <w:pPr>
              <w:autoSpaceDE w:val="0"/>
              <w:autoSpaceDN w:val="0"/>
              <w:adjustRightInd w:val="0"/>
              <w:spacing w:line="241" w:lineRule="atLeast"/>
              <w:jc w:val="center"/>
              <w:rPr>
                <w:rFonts w:ascii="Book Antiqua" w:hAnsi="Book Antiqua" w:cs="Times New Roman"/>
                <w:color w:val="000000"/>
                <w:sz w:val="20"/>
                <w:szCs w:val="20"/>
              </w:rPr>
            </w:pPr>
            <w:r w:rsidRPr="002A28C5">
              <w:rPr>
                <w:rFonts w:ascii="Book Antiqua" w:hAnsi="Book Antiqua" w:cs="Times New Roman"/>
                <w:color w:val="000000"/>
                <w:sz w:val="20"/>
                <w:szCs w:val="20"/>
              </w:rPr>
              <w:t>Total</w:t>
            </w:r>
          </w:p>
        </w:tc>
        <w:tc>
          <w:tcPr>
            <w:tcW w:w="1548" w:type="dxa"/>
          </w:tcPr>
          <w:p w:rsidR="00D13D36" w:rsidRPr="002A28C5" w:rsidRDefault="00D13D36" w:rsidP="00841F0B">
            <w:pPr>
              <w:autoSpaceDE w:val="0"/>
              <w:autoSpaceDN w:val="0"/>
              <w:adjustRightInd w:val="0"/>
              <w:spacing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100</w:t>
            </w:r>
          </w:p>
        </w:tc>
      </w:tr>
    </w:tbl>
    <w:p w:rsidR="00D13D36" w:rsidRPr="002A28C5" w:rsidRDefault="00D13D36" w:rsidP="00D13D36">
      <w:pPr>
        <w:autoSpaceDE w:val="0"/>
        <w:autoSpaceDN w:val="0"/>
        <w:adjustRightInd w:val="0"/>
        <w:spacing w:after="0" w:line="241" w:lineRule="atLeast"/>
        <w:jc w:val="both"/>
        <w:rPr>
          <w:rFonts w:ascii="Book Antiqua" w:hAnsi="Book Antiqua" w:cs="Times New Roman"/>
          <w:b/>
          <w:color w:val="000000"/>
          <w:sz w:val="20"/>
          <w:szCs w:val="20"/>
          <w:u w:val="single"/>
        </w:rPr>
      </w:pPr>
      <w:r w:rsidRPr="002A28C5">
        <w:rPr>
          <w:rFonts w:ascii="Book Antiqua" w:hAnsi="Book Antiqua" w:cs="Times New Roman"/>
          <w:b/>
          <w:bCs/>
          <w:color w:val="000000"/>
          <w:sz w:val="20"/>
          <w:szCs w:val="20"/>
        </w:rPr>
        <w:t xml:space="preserve">* </w:t>
      </w:r>
      <w:r w:rsidRPr="002A28C5">
        <w:rPr>
          <w:rFonts w:ascii="Book Antiqua" w:hAnsi="Book Antiqua" w:cs="Times New Roman"/>
          <w:b/>
          <w:color w:val="000000"/>
          <w:sz w:val="20"/>
          <w:szCs w:val="20"/>
          <w:u w:val="single"/>
        </w:rPr>
        <w:t>The candidate will be interviewed about general and disability awareness, language ability and communication skills and knowledge of the teaching subject.</w:t>
      </w:r>
    </w:p>
    <w:p w:rsidR="00D13D36" w:rsidRPr="002A28C5" w:rsidRDefault="00D13D36" w:rsidP="00D13D36">
      <w:pPr>
        <w:autoSpaceDE w:val="0"/>
        <w:autoSpaceDN w:val="0"/>
        <w:adjustRightInd w:val="0"/>
        <w:spacing w:after="0" w:line="241" w:lineRule="atLeast"/>
        <w:jc w:val="both"/>
        <w:rPr>
          <w:rFonts w:ascii="Book Antiqua" w:hAnsi="Book Antiqua" w:cs="Times New Roman"/>
          <w:b/>
          <w:bCs/>
          <w:color w:val="000000"/>
          <w:sz w:val="20"/>
          <w:szCs w:val="20"/>
        </w:rPr>
      </w:pP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b/>
          <w:bCs/>
          <w:color w:val="000000"/>
          <w:sz w:val="20"/>
          <w:szCs w:val="20"/>
        </w:rPr>
        <w:t xml:space="preserve">12. DATE AND PLACE OF INTERVIEW </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 xml:space="preserve">The interview will be conducted by the National Institute for the </w:t>
      </w:r>
      <w:r w:rsidR="00B76D6B">
        <w:rPr>
          <w:rFonts w:ascii="Book Antiqua" w:hAnsi="Book Antiqua" w:cs="Times New Roman"/>
          <w:color w:val="000000"/>
          <w:sz w:val="20"/>
          <w:szCs w:val="20"/>
        </w:rPr>
        <w:t>Empowerment of Persons with Visual Disabilities – Regional Centre,  522</w:t>
      </w:r>
      <w:r w:rsidRPr="002A28C5">
        <w:rPr>
          <w:rFonts w:ascii="Book Antiqua" w:hAnsi="Book Antiqua" w:cs="Times New Roman"/>
          <w:color w:val="000000"/>
          <w:sz w:val="20"/>
          <w:szCs w:val="20"/>
        </w:rPr>
        <w:t xml:space="preserve">, </w:t>
      </w:r>
      <w:r w:rsidR="00B76D6B">
        <w:rPr>
          <w:rFonts w:ascii="Book Antiqua" w:hAnsi="Book Antiqua" w:cs="Times New Roman"/>
          <w:color w:val="000000"/>
          <w:sz w:val="20"/>
          <w:szCs w:val="20"/>
        </w:rPr>
        <w:t xml:space="preserve">Trunk Road, Poonamallee, Chennai-600 056 </w:t>
      </w:r>
      <w:r w:rsidRPr="002A28C5">
        <w:rPr>
          <w:rFonts w:ascii="Book Antiqua" w:hAnsi="Book Antiqua" w:cs="Times New Roman"/>
          <w:color w:val="000000"/>
          <w:sz w:val="20"/>
          <w:szCs w:val="20"/>
        </w:rPr>
        <w:t xml:space="preserve"> at 10 AM on </w:t>
      </w:r>
      <w:r w:rsidR="00133673">
        <w:rPr>
          <w:rFonts w:ascii="Book Antiqua" w:hAnsi="Book Antiqua" w:cs="Times New Roman"/>
          <w:color w:val="000000"/>
          <w:sz w:val="20"/>
          <w:szCs w:val="20"/>
        </w:rPr>
        <w:t>22</w:t>
      </w:r>
      <w:r w:rsidR="00133673">
        <w:rPr>
          <w:rFonts w:ascii="Book Antiqua" w:hAnsi="Book Antiqua" w:cs="Times New Roman"/>
          <w:color w:val="000000"/>
          <w:sz w:val="20"/>
          <w:szCs w:val="20"/>
          <w:vertAlign w:val="superscript"/>
        </w:rPr>
        <w:t xml:space="preserve">nd </w:t>
      </w:r>
      <w:r w:rsidRPr="002A28C5">
        <w:rPr>
          <w:rFonts w:ascii="Book Antiqua" w:hAnsi="Book Antiqua" w:cs="Times New Roman"/>
          <w:color w:val="000000"/>
          <w:sz w:val="20"/>
          <w:szCs w:val="20"/>
        </w:rPr>
        <w:t>June 201</w:t>
      </w:r>
      <w:r w:rsidR="00B76D6B">
        <w:rPr>
          <w:rFonts w:ascii="Book Antiqua" w:hAnsi="Book Antiqua" w:cs="Times New Roman"/>
          <w:color w:val="000000"/>
          <w:sz w:val="20"/>
          <w:szCs w:val="20"/>
        </w:rPr>
        <w:t>7</w:t>
      </w:r>
      <w:r w:rsidRPr="002A28C5">
        <w:rPr>
          <w:rFonts w:ascii="Book Antiqua" w:hAnsi="Book Antiqua" w:cs="Times New Roman"/>
          <w:color w:val="000000"/>
          <w:sz w:val="20"/>
          <w:szCs w:val="20"/>
        </w:rPr>
        <w:t>.</w:t>
      </w:r>
    </w:p>
    <w:p w:rsidR="00D13D36" w:rsidRPr="002A28C5" w:rsidRDefault="00D13D36" w:rsidP="00D13D36">
      <w:pPr>
        <w:autoSpaceDE w:val="0"/>
        <w:autoSpaceDN w:val="0"/>
        <w:adjustRightInd w:val="0"/>
        <w:spacing w:after="0" w:line="241" w:lineRule="atLeast"/>
        <w:jc w:val="both"/>
        <w:rPr>
          <w:rFonts w:ascii="Book Antiqua" w:hAnsi="Book Antiqua" w:cs="Times New Roman"/>
          <w:b/>
          <w:bCs/>
          <w:color w:val="000000"/>
          <w:sz w:val="20"/>
          <w:szCs w:val="20"/>
        </w:rPr>
      </w:pP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b/>
          <w:bCs/>
          <w:color w:val="000000"/>
          <w:sz w:val="20"/>
          <w:szCs w:val="20"/>
        </w:rPr>
        <w:t xml:space="preserve">13. RESERVATION </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Reservation policy as laid down</w:t>
      </w:r>
      <w:r w:rsidR="00B16743">
        <w:rPr>
          <w:rFonts w:ascii="Book Antiqua" w:hAnsi="Book Antiqua" w:cs="Times New Roman"/>
          <w:color w:val="000000"/>
          <w:sz w:val="20"/>
          <w:szCs w:val="20"/>
        </w:rPr>
        <w:t xml:space="preserve"> by the Government of India </w:t>
      </w:r>
      <w:r w:rsidRPr="002A28C5">
        <w:rPr>
          <w:rFonts w:ascii="Book Antiqua" w:hAnsi="Book Antiqua" w:cs="Times New Roman"/>
          <w:color w:val="000000"/>
          <w:sz w:val="20"/>
          <w:szCs w:val="20"/>
        </w:rPr>
        <w:t xml:space="preserve">will be followed for selection of the candidates. </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b/>
          <w:bCs/>
          <w:color w:val="000000"/>
          <w:sz w:val="20"/>
          <w:szCs w:val="20"/>
        </w:rPr>
        <w:t xml:space="preserve">14. DISPLAY OF LIST FOR SELECTED CANDIDATES </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 xml:space="preserve">The final list of selected candidates will be displayed on the website of the Institute www.nivh.gov.in. and its notice board on </w:t>
      </w:r>
      <w:r w:rsidR="00133673">
        <w:rPr>
          <w:rFonts w:ascii="Book Antiqua" w:hAnsi="Book Antiqua" w:cs="Times New Roman"/>
          <w:color w:val="000000"/>
          <w:sz w:val="20"/>
          <w:szCs w:val="20"/>
        </w:rPr>
        <w:t>2</w:t>
      </w:r>
      <w:r w:rsidRPr="002A28C5">
        <w:rPr>
          <w:rFonts w:ascii="Book Antiqua" w:hAnsi="Book Antiqua" w:cs="Times New Roman"/>
          <w:color w:val="000000"/>
          <w:sz w:val="20"/>
          <w:szCs w:val="20"/>
        </w:rPr>
        <w:t>7</w:t>
      </w:r>
      <w:r w:rsidRPr="002A28C5">
        <w:rPr>
          <w:rFonts w:ascii="Book Antiqua" w:hAnsi="Book Antiqua" w:cs="Times New Roman"/>
          <w:color w:val="000000"/>
          <w:sz w:val="20"/>
          <w:szCs w:val="20"/>
          <w:vertAlign w:val="superscript"/>
        </w:rPr>
        <w:t>th</w:t>
      </w:r>
      <w:r w:rsidRPr="002A28C5">
        <w:rPr>
          <w:rFonts w:ascii="Book Antiqua" w:hAnsi="Book Antiqua" w:cs="Times New Roman"/>
          <w:color w:val="000000"/>
          <w:sz w:val="20"/>
          <w:szCs w:val="20"/>
        </w:rPr>
        <w:t xml:space="preserve"> June 201</w:t>
      </w:r>
      <w:r w:rsidR="00133673">
        <w:rPr>
          <w:rFonts w:ascii="Book Antiqua" w:hAnsi="Book Antiqua" w:cs="Times New Roman"/>
          <w:color w:val="000000"/>
          <w:sz w:val="20"/>
          <w:szCs w:val="20"/>
        </w:rPr>
        <w:t>7</w:t>
      </w:r>
      <w:r w:rsidRPr="002A28C5">
        <w:rPr>
          <w:rFonts w:ascii="Book Antiqua" w:hAnsi="Book Antiqua" w:cs="Times New Roman"/>
          <w:color w:val="000000"/>
          <w:sz w:val="20"/>
          <w:szCs w:val="20"/>
        </w:rPr>
        <w:t>.</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b/>
          <w:bCs/>
          <w:color w:val="000000"/>
          <w:sz w:val="20"/>
          <w:szCs w:val="20"/>
        </w:rPr>
        <w:t xml:space="preserve">15. HOSTEL ACCOMMODATION </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 xml:space="preserve">Institute has hostel facility only for women and physically handicapped candidates provided required space is available in the respective hostels. The hostel fee for non disabled female candidates is Rs. 1,500/- per month. Candidates with disabilities who are not receiving any scholarship/financial assistance from any source will be charged Rs. 500/- per month. Those receiving any financial aid will be liable to pay full charges towards boarding and lodging i.e. Rs. 1,500/- per month. </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The hostel fee will be charged in two installments. The first installment covering first year is to be paid at the time of admission. An amount of Rs. 2,000/- is fixed as caution money, which will be refunded at the end of successful completion of the course after adjusting the loss/damages in hostel’s/institute’s property if any.</w:t>
      </w:r>
    </w:p>
    <w:p w:rsidR="00D13D36" w:rsidRPr="002A28C5" w:rsidRDefault="00D13D36" w:rsidP="00D13D36">
      <w:pPr>
        <w:autoSpaceDE w:val="0"/>
        <w:autoSpaceDN w:val="0"/>
        <w:adjustRightInd w:val="0"/>
        <w:spacing w:after="0" w:line="241" w:lineRule="atLeast"/>
        <w:jc w:val="both"/>
        <w:rPr>
          <w:rFonts w:ascii="Book Antiqua" w:hAnsi="Book Antiqua" w:cs="Times New Roman"/>
          <w:b/>
          <w:bCs/>
          <w:color w:val="000000"/>
          <w:sz w:val="20"/>
          <w:szCs w:val="20"/>
        </w:rPr>
      </w:pP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b/>
          <w:bCs/>
          <w:color w:val="000000"/>
          <w:sz w:val="20"/>
          <w:szCs w:val="20"/>
        </w:rPr>
        <w:t>16. SCHEDULE OF THE ACTIVITIES</w:t>
      </w:r>
    </w:p>
    <w:tbl>
      <w:tblPr>
        <w:tblStyle w:val="TableGrid"/>
        <w:tblW w:w="0" w:type="auto"/>
        <w:tblLook w:val="04A0"/>
      </w:tblPr>
      <w:tblGrid>
        <w:gridCol w:w="697"/>
        <w:gridCol w:w="5355"/>
        <w:gridCol w:w="3524"/>
      </w:tblGrid>
      <w:tr w:rsidR="00D13D36" w:rsidRPr="002A28C5" w:rsidTr="00841F0B">
        <w:tc>
          <w:tcPr>
            <w:tcW w:w="687" w:type="dxa"/>
          </w:tcPr>
          <w:p w:rsidR="00D13D36" w:rsidRPr="002A28C5" w:rsidRDefault="00D13D36" w:rsidP="00841F0B">
            <w:pPr>
              <w:rPr>
                <w:rFonts w:ascii="Book Antiqua" w:hAnsi="Book Antiqua"/>
                <w:sz w:val="20"/>
                <w:szCs w:val="20"/>
              </w:rPr>
            </w:pPr>
            <w:r w:rsidRPr="002A28C5">
              <w:rPr>
                <w:rFonts w:ascii="Book Antiqua" w:hAnsi="Book Antiqua"/>
                <w:sz w:val="20"/>
                <w:szCs w:val="20"/>
              </w:rPr>
              <w:t>S.No.</w:t>
            </w:r>
          </w:p>
        </w:tc>
        <w:tc>
          <w:tcPr>
            <w:tcW w:w="5361" w:type="dxa"/>
          </w:tcPr>
          <w:p w:rsidR="00D13D36" w:rsidRPr="002A28C5" w:rsidRDefault="00D13D36" w:rsidP="00841F0B">
            <w:pPr>
              <w:rPr>
                <w:rFonts w:ascii="Book Antiqua" w:hAnsi="Book Antiqua"/>
                <w:sz w:val="20"/>
                <w:szCs w:val="20"/>
              </w:rPr>
            </w:pPr>
            <w:r w:rsidRPr="002A28C5">
              <w:rPr>
                <w:rFonts w:ascii="Book Antiqua" w:hAnsi="Book Antiqua"/>
                <w:sz w:val="20"/>
                <w:szCs w:val="20"/>
              </w:rPr>
              <w:t xml:space="preserve">Activity </w:t>
            </w:r>
          </w:p>
        </w:tc>
        <w:tc>
          <w:tcPr>
            <w:tcW w:w="3528" w:type="dxa"/>
          </w:tcPr>
          <w:p w:rsidR="00D13D36" w:rsidRPr="002A28C5" w:rsidRDefault="00D13D36" w:rsidP="00841F0B">
            <w:pPr>
              <w:rPr>
                <w:rFonts w:ascii="Book Antiqua" w:hAnsi="Book Antiqua"/>
                <w:sz w:val="20"/>
                <w:szCs w:val="20"/>
              </w:rPr>
            </w:pPr>
            <w:r w:rsidRPr="002A28C5">
              <w:rPr>
                <w:rFonts w:ascii="Book Antiqua" w:hAnsi="Book Antiqua"/>
                <w:sz w:val="20"/>
                <w:szCs w:val="20"/>
              </w:rPr>
              <w:t>Tentative Dates</w:t>
            </w:r>
          </w:p>
        </w:tc>
      </w:tr>
      <w:tr w:rsidR="00D13D36" w:rsidRPr="002A28C5" w:rsidTr="00841F0B">
        <w:tc>
          <w:tcPr>
            <w:tcW w:w="687" w:type="dxa"/>
          </w:tcPr>
          <w:p w:rsidR="00D13D36" w:rsidRPr="002A28C5" w:rsidRDefault="00D13D36" w:rsidP="00841F0B">
            <w:pPr>
              <w:rPr>
                <w:rFonts w:ascii="Book Antiqua" w:hAnsi="Book Antiqua"/>
                <w:sz w:val="20"/>
                <w:szCs w:val="20"/>
              </w:rPr>
            </w:pPr>
            <w:r w:rsidRPr="002A28C5">
              <w:rPr>
                <w:rFonts w:ascii="Book Antiqua" w:hAnsi="Book Antiqua"/>
                <w:sz w:val="20"/>
                <w:szCs w:val="20"/>
              </w:rPr>
              <w:t>1</w:t>
            </w:r>
          </w:p>
        </w:tc>
        <w:tc>
          <w:tcPr>
            <w:tcW w:w="5361" w:type="dxa"/>
          </w:tcPr>
          <w:p w:rsidR="00D13D36" w:rsidRPr="002A28C5" w:rsidRDefault="00D13D36" w:rsidP="00841F0B">
            <w:pPr>
              <w:rPr>
                <w:rFonts w:ascii="Book Antiqua" w:hAnsi="Book Antiqua"/>
                <w:sz w:val="20"/>
                <w:szCs w:val="20"/>
              </w:rPr>
            </w:pPr>
            <w:r w:rsidRPr="002A28C5">
              <w:rPr>
                <w:rFonts w:ascii="Book Antiqua" w:hAnsi="Book Antiqua"/>
                <w:sz w:val="20"/>
                <w:szCs w:val="20"/>
              </w:rPr>
              <w:t>Advertisement in Newspaper</w:t>
            </w:r>
          </w:p>
        </w:tc>
        <w:tc>
          <w:tcPr>
            <w:tcW w:w="3528" w:type="dxa"/>
          </w:tcPr>
          <w:p w:rsidR="00D13D36" w:rsidRPr="002A28C5" w:rsidRDefault="00D13D36" w:rsidP="007C13A2">
            <w:pPr>
              <w:rPr>
                <w:rFonts w:ascii="Book Antiqua" w:hAnsi="Book Antiqua"/>
                <w:sz w:val="20"/>
                <w:szCs w:val="20"/>
              </w:rPr>
            </w:pPr>
            <w:r w:rsidRPr="002A28C5">
              <w:rPr>
                <w:rFonts w:ascii="Book Antiqua" w:hAnsi="Book Antiqua"/>
                <w:sz w:val="20"/>
                <w:szCs w:val="20"/>
              </w:rPr>
              <w:t>2</w:t>
            </w:r>
            <w:r w:rsidR="007C13A2">
              <w:rPr>
                <w:rFonts w:ascii="Book Antiqua" w:hAnsi="Book Antiqua"/>
                <w:sz w:val="20"/>
                <w:szCs w:val="20"/>
              </w:rPr>
              <w:t>7</w:t>
            </w:r>
            <w:r w:rsidR="007C13A2" w:rsidRPr="007C13A2">
              <w:rPr>
                <w:rFonts w:ascii="Book Antiqua" w:hAnsi="Book Antiqua"/>
                <w:sz w:val="20"/>
                <w:szCs w:val="20"/>
                <w:vertAlign w:val="superscript"/>
              </w:rPr>
              <w:t>th</w:t>
            </w:r>
            <w:r w:rsidRPr="002A28C5">
              <w:rPr>
                <w:rFonts w:ascii="Book Antiqua" w:hAnsi="Book Antiqua"/>
                <w:sz w:val="20"/>
                <w:szCs w:val="20"/>
              </w:rPr>
              <w:t>April 201</w:t>
            </w:r>
            <w:r w:rsidR="00133673">
              <w:rPr>
                <w:rFonts w:ascii="Book Antiqua" w:hAnsi="Book Antiqua"/>
                <w:sz w:val="20"/>
                <w:szCs w:val="20"/>
              </w:rPr>
              <w:t>7</w:t>
            </w:r>
          </w:p>
        </w:tc>
      </w:tr>
      <w:tr w:rsidR="00D13D36" w:rsidRPr="002A28C5" w:rsidTr="00841F0B">
        <w:tc>
          <w:tcPr>
            <w:tcW w:w="687" w:type="dxa"/>
          </w:tcPr>
          <w:p w:rsidR="00D13D36" w:rsidRPr="002A28C5" w:rsidRDefault="00D13D36" w:rsidP="00841F0B">
            <w:pPr>
              <w:rPr>
                <w:rFonts w:ascii="Book Antiqua" w:hAnsi="Book Antiqua"/>
                <w:sz w:val="20"/>
                <w:szCs w:val="20"/>
              </w:rPr>
            </w:pPr>
            <w:r w:rsidRPr="002A28C5">
              <w:rPr>
                <w:rFonts w:ascii="Book Antiqua" w:hAnsi="Book Antiqua"/>
                <w:sz w:val="20"/>
                <w:szCs w:val="20"/>
              </w:rPr>
              <w:t>2</w:t>
            </w:r>
          </w:p>
        </w:tc>
        <w:tc>
          <w:tcPr>
            <w:tcW w:w="5361" w:type="dxa"/>
          </w:tcPr>
          <w:p w:rsidR="00D13D36" w:rsidRPr="002A28C5" w:rsidRDefault="00D13D36" w:rsidP="00841F0B">
            <w:pPr>
              <w:rPr>
                <w:rFonts w:ascii="Book Antiqua" w:hAnsi="Book Antiqua"/>
                <w:sz w:val="20"/>
                <w:szCs w:val="20"/>
              </w:rPr>
            </w:pPr>
            <w:r w:rsidRPr="002A28C5">
              <w:rPr>
                <w:rFonts w:ascii="Book Antiqua" w:hAnsi="Book Antiqua"/>
                <w:sz w:val="20"/>
                <w:szCs w:val="20"/>
              </w:rPr>
              <w:t>Sale of Prospectus-cum-Application form</w:t>
            </w:r>
          </w:p>
        </w:tc>
        <w:tc>
          <w:tcPr>
            <w:tcW w:w="3528" w:type="dxa"/>
          </w:tcPr>
          <w:p w:rsidR="00D13D36" w:rsidRPr="002A28C5" w:rsidRDefault="00D13D36" w:rsidP="007C13A2">
            <w:pPr>
              <w:rPr>
                <w:rFonts w:ascii="Book Antiqua" w:hAnsi="Book Antiqua"/>
                <w:sz w:val="20"/>
                <w:szCs w:val="20"/>
              </w:rPr>
            </w:pPr>
            <w:r w:rsidRPr="002A28C5">
              <w:rPr>
                <w:rFonts w:ascii="Book Antiqua" w:hAnsi="Book Antiqua"/>
                <w:sz w:val="20"/>
                <w:szCs w:val="20"/>
              </w:rPr>
              <w:t>2</w:t>
            </w:r>
            <w:r w:rsidR="00224A84">
              <w:rPr>
                <w:rFonts w:ascii="Book Antiqua" w:hAnsi="Book Antiqua"/>
                <w:sz w:val="20"/>
                <w:szCs w:val="20"/>
              </w:rPr>
              <w:t>5</w:t>
            </w:r>
            <w:r w:rsidR="00224A84" w:rsidRPr="00224A84">
              <w:rPr>
                <w:rFonts w:ascii="Book Antiqua" w:hAnsi="Book Antiqua"/>
                <w:sz w:val="20"/>
                <w:szCs w:val="20"/>
                <w:vertAlign w:val="superscript"/>
              </w:rPr>
              <w:t>th</w:t>
            </w:r>
            <w:r w:rsidRPr="002A28C5">
              <w:rPr>
                <w:rFonts w:ascii="Book Antiqua" w:hAnsi="Book Antiqua"/>
                <w:sz w:val="20"/>
                <w:szCs w:val="20"/>
              </w:rPr>
              <w:t xml:space="preserve"> April to </w:t>
            </w:r>
            <w:r w:rsidR="007C13A2">
              <w:rPr>
                <w:rFonts w:ascii="Book Antiqua" w:hAnsi="Book Antiqua"/>
                <w:sz w:val="20"/>
                <w:szCs w:val="20"/>
              </w:rPr>
              <w:t>25</w:t>
            </w:r>
            <w:r w:rsidRPr="002A28C5">
              <w:rPr>
                <w:rFonts w:ascii="Book Antiqua" w:hAnsi="Book Antiqua"/>
                <w:sz w:val="20"/>
                <w:szCs w:val="20"/>
                <w:vertAlign w:val="superscript"/>
              </w:rPr>
              <w:t>th</w:t>
            </w:r>
            <w:r w:rsidRPr="002A28C5">
              <w:rPr>
                <w:rFonts w:ascii="Book Antiqua" w:hAnsi="Book Antiqua"/>
                <w:sz w:val="20"/>
                <w:szCs w:val="20"/>
              </w:rPr>
              <w:t xml:space="preserve"> May 201</w:t>
            </w:r>
            <w:r w:rsidR="00224A84">
              <w:rPr>
                <w:rFonts w:ascii="Book Antiqua" w:hAnsi="Book Antiqua"/>
                <w:sz w:val="20"/>
                <w:szCs w:val="20"/>
              </w:rPr>
              <w:t>7</w:t>
            </w:r>
          </w:p>
        </w:tc>
      </w:tr>
      <w:tr w:rsidR="00D13D36" w:rsidRPr="002A28C5" w:rsidTr="00841F0B">
        <w:tc>
          <w:tcPr>
            <w:tcW w:w="687" w:type="dxa"/>
          </w:tcPr>
          <w:p w:rsidR="00D13D36" w:rsidRPr="002A28C5" w:rsidRDefault="00D13D36" w:rsidP="00841F0B">
            <w:pPr>
              <w:rPr>
                <w:rFonts w:ascii="Book Antiqua" w:hAnsi="Book Antiqua"/>
                <w:sz w:val="20"/>
                <w:szCs w:val="20"/>
              </w:rPr>
            </w:pPr>
            <w:r w:rsidRPr="002A28C5">
              <w:rPr>
                <w:rFonts w:ascii="Book Antiqua" w:hAnsi="Book Antiqua"/>
                <w:sz w:val="20"/>
                <w:szCs w:val="20"/>
              </w:rPr>
              <w:t>3</w:t>
            </w:r>
          </w:p>
        </w:tc>
        <w:tc>
          <w:tcPr>
            <w:tcW w:w="5361" w:type="dxa"/>
          </w:tcPr>
          <w:p w:rsidR="00D13D36" w:rsidRPr="002A28C5" w:rsidRDefault="00D13D36" w:rsidP="00841F0B">
            <w:pPr>
              <w:rPr>
                <w:rFonts w:ascii="Book Antiqua" w:hAnsi="Book Antiqua"/>
                <w:sz w:val="20"/>
                <w:szCs w:val="20"/>
              </w:rPr>
            </w:pPr>
            <w:r w:rsidRPr="002A28C5">
              <w:rPr>
                <w:rFonts w:ascii="Book Antiqua" w:hAnsi="Book Antiqua"/>
                <w:sz w:val="20"/>
                <w:szCs w:val="20"/>
              </w:rPr>
              <w:t>Last date for receiving application form</w:t>
            </w:r>
          </w:p>
        </w:tc>
        <w:tc>
          <w:tcPr>
            <w:tcW w:w="3528" w:type="dxa"/>
          </w:tcPr>
          <w:p w:rsidR="00D13D36" w:rsidRPr="002A28C5" w:rsidRDefault="00224A84" w:rsidP="00224A84">
            <w:pPr>
              <w:rPr>
                <w:rFonts w:ascii="Book Antiqua" w:hAnsi="Book Antiqua"/>
                <w:sz w:val="20"/>
                <w:szCs w:val="20"/>
              </w:rPr>
            </w:pPr>
            <w:r>
              <w:rPr>
                <w:rFonts w:ascii="Book Antiqua" w:hAnsi="Book Antiqua"/>
                <w:sz w:val="20"/>
                <w:szCs w:val="20"/>
              </w:rPr>
              <w:t>3</w:t>
            </w:r>
            <w:r w:rsidR="00D13D36" w:rsidRPr="002A28C5">
              <w:rPr>
                <w:rFonts w:ascii="Book Antiqua" w:hAnsi="Book Antiqua"/>
                <w:sz w:val="20"/>
                <w:szCs w:val="20"/>
              </w:rPr>
              <w:t>0</w:t>
            </w:r>
            <w:r w:rsidR="00D13D36" w:rsidRPr="002A28C5">
              <w:rPr>
                <w:rFonts w:ascii="Book Antiqua" w:hAnsi="Book Antiqua"/>
                <w:sz w:val="20"/>
                <w:szCs w:val="20"/>
                <w:vertAlign w:val="superscript"/>
              </w:rPr>
              <w:t>th</w:t>
            </w:r>
            <w:r w:rsidR="00D13D36" w:rsidRPr="002A28C5">
              <w:rPr>
                <w:rFonts w:ascii="Book Antiqua" w:hAnsi="Book Antiqua"/>
                <w:sz w:val="20"/>
                <w:szCs w:val="20"/>
              </w:rPr>
              <w:t xml:space="preserve"> May 201</w:t>
            </w:r>
            <w:r>
              <w:rPr>
                <w:rFonts w:ascii="Book Antiqua" w:hAnsi="Book Antiqua"/>
                <w:sz w:val="20"/>
                <w:szCs w:val="20"/>
              </w:rPr>
              <w:t>7</w:t>
            </w:r>
          </w:p>
        </w:tc>
      </w:tr>
      <w:tr w:rsidR="00D13D36" w:rsidRPr="002A28C5" w:rsidTr="00841F0B">
        <w:tc>
          <w:tcPr>
            <w:tcW w:w="687" w:type="dxa"/>
          </w:tcPr>
          <w:p w:rsidR="00D13D36" w:rsidRPr="002A28C5" w:rsidRDefault="00D13D36" w:rsidP="00841F0B">
            <w:pPr>
              <w:rPr>
                <w:rFonts w:ascii="Book Antiqua" w:hAnsi="Book Antiqua"/>
                <w:sz w:val="20"/>
                <w:szCs w:val="20"/>
              </w:rPr>
            </w:pPr>
            <w:r w:rsidRPr="002A28C5">
              <w:rPr>
                <w:rFonts w:ascii="Book Antiqua" w:hAnsi="Book Antiqua"/>
                <w:sz w:val="20"/>
                <w:szCs w:val="20"/>
              </w:rPr>
              <w:t>4</w:t>
            </w:r>
          </w:p>
        </w:tc>
        <w:tc>
          <w:tcPr>
            <w:tcW w:w="5361" w:type="dxa"/>
          </w:tcPr>
          <w:p w:rsidR="00D13D36" w:rsidRPr="002A28C5" w:rsidRDefault="00D13D36" w:rsidP="00841F0B">
            <w:pPr>
              <w:rPr>
                <w:rFonts w:ascii="Book Antiqua" w:hAnsi="Book Antiqua"/>
                <w:sz w:val="20"/>
                <w:szCs w:val="20"/>
              </w:rPr>
            </w:pPr>
            <w:r w:rsidRPr="002A28C5">
              <w:rPr>
                <w:rFonts w:ascii="Book Antiqua" w:hAnsi="Book Antiqua"/>
                <w:sz w:val="20"/>
                <w:szCs w:val="20"/>
              </w:rPr>
              <w:t>Interview for the Qualified Candidates</w:t>
            </w:r>
          </w:p>
        </w:tc>
        <w:tc>
          <w:tcPr>
            <w:tcW w:w="3528" w:type="dxa"/>
          </w:tcPr>
          <w:p w:rsidR="00D13D36" w:rsidRPr="002A28C5" w:rsidRDefault="00224A84" w:rsidP="00224A84">
            <w:pPr>
              <w:rPr>
                <w:rFonts w:ascii="Book Antiqua" w:hAnsi="Book Antiqua"/>
                <w:sz w:val="20"/>
                <w:szCs w:val="20"/>
              </w:rPr>
            </w:pPr>
            <w:r>
              <w:rPr>
                <w:rFonts w:ascii="Book Antiqua" w:hAnsi="Book Antiqua"/>
                <w:sz w:val="20"/>
                <w:szCs w:val="20"/>
              </w:rPr>
              <w:t>22</w:t>
            </w:r>
            <w:r w:rsidRPr="00224A84">
              <w:rPr>
                <w:rFonts w:ascii="Book Antiqua" w:hAnsi="Book Antiqua"/>
                <w:sz w:val="20"/>
                <w:szCs w:val="20"/>
                <w:vertAlign w:val="superscript"/>
              </w:rPr>
              <w:t>nd</w:t>
            </w:r>
            <w:r w:rsidR="00D13D36" w:rsidRPr="002A28C5">
              <w:rPr>
                <w:rFonts w:ascii="Book Antiqua" w:hAnsi="Book Antiqua"/>
                <w:sz w:val="20"/>
                <w:szCs w:val="20"/>
              </w:rPr>
              <w:t xml:space="preserve"> June 201</w:t>
            </w:r>
            <w:r>
              <w:rPr>
                <w:rFonts w:ascii="Book Antiqua" w:hAnsi="Book Antiqua"/>
                <w:sz w:val="20"/>
                <w:szCs w:val="20"/>
              </w:rPr>
              <w:t>7</w:t>
            </w:r>
          </w:p>
        </w:tc>
      </w:tr>
      <w:tr w:rsidR="00D13D36" w:rsidRPr="002A28C5" w:rsidTr="00841F0B">
        <w:tc>
          <w:tcPr>
            <w:tcW w:w="687" w:type="dxa"/>
          </w:tcPr>
          <w:p w:rsidR="00D13D36" w:rsidRPr="002A28C5" w:rsidRDefault="00D13D36" w:rsidP="00841F0B">
            <w:pPr>
              <w:rPr>
                <w:rFonts w:ascii="Book Antiqua" w:hAnsi="Book Antiqua"/>
                <w:sz w:val="20"/>
                <w:szCs w:val="20"/>
              </w:rPr>
            </w:pPr>
            <w:r w:rsidRPr="002A28C5">
              <w:rPr>
                <w:rFonts w:ascii="Book Antiqua" w:hAnsi="Book Antiqua"/>
                <w:sz w:val="20"/>
                <w:szCs w:val="20"/>
              </w:rPr>
              <w:t>5</w:t>
            </w:r>
          </w:p>
        </w:tc>
        <w:tc>
          <w:tcPr>
            <w:tcW w:w="5361" w:type="dxa"/>
          </w:tcPr>
          <w:p w:rsidR="00D13D36" w:rsidRPr="002A28C5" w:rsidRDefault="00D13D36" w:rsidP="00841F0B">
            <w:pPr>
              <w:rPr>
                <w:rFonts w:ascii="Book Antiqua" w:hAnsi="Book Antiqua"/>
                <w:sz w:val="20"/>
                <w:szCs w:val="20"/>
              </w:rPr>
            </w:pPr>
            <w:r w:rsidRPr="002A28C5">
              <w:rPr>
                <w:rFonts w:ascii="Book Antiqua" w:hAnsi="Book Antiqua"/>
                <w:sz w:val="20"/>
                <w:szCs w:val="20"/>
              </w:rPr>
              <w:t>Display of List of Selected Candidates</w:t>
            </w:r>
          </w:p>
        </w:tc>
        <w:tc>
          <w:tcPr>
            <w:tcW w:w="3528" w:type="dxa"/>
          </w:tcPr>
          <w:p w:rsidR="00D13D36" w:rsidRPr="002A28C5" w:rsidRDefault="00224A84" w:rsidP="00224A84">
            <w:pPr>
              <w:rPr>
                <w:rFonts w:ascii="Book Antiqua" w:hAnsi="Book Antiqua"/>
                <w:sz w:val="20"/>
                <w:szCs w:val="20"/>
              </w:rPr>
            </w:pPr>
            <w:r>
              <w:rPr>
                <w:rFonts w:ascii="Book Antiqua" w:hAnsi="Book Antiqua"/>
                <w:sz w:val="20"/>
                <w:szCs w:val="20"/>
              </w:rPr>
              <w:t>2</w:t>
            </w:r>
            <w:r w:rsidR="00D13D36" w:rsidRPr="002A28C5">
              <w:rPr>
                <w:rFonts w:ascii="Book Antiqua" w:hAnsi="Book Antiqua"/>
                <w:sz w:val="20"/>
                <w:szCs w:val="20"/>
              </w:rPr>
              <w:t>7</w:t>
            </w:r>
            <w:r w:rsidR="00D13D36" w:rsidRPr="002A28C5">
              <w:rPr>
                <w:rFonts w:ascii="Book Antiqua" w:hAnsi="Book Antiqua"/>
                <w:sz w:val="20"/>
                <w:szCs w:val="20"/>
                <w:vertAlign w:val="superscript"/>
              </w:rPr>
              <w:t>th</w:t>
            </w:r>
            <w:r w:rsidR="00D13D36" w:rsidRPr="002A28C5">
              <w:rPr>
                <w:rFonts w:ascii="Book Antiqua" w:hAnsi="Book Antiqua"/>
                <w:sz w:val="20"/>
                <w:szCs w:val="20"/>
              </w:rPr>
              <w:t xml:space="preserve"> June 201</w:t>
            </w:r>
            <w:r>
              <w:rPr>
                <w:rFonts w:ascii="Book Antiqua" w:hAnsi="Book Antiqua"/>
                <w:sz w:val="20"/>
                <w:szCs w:val="20"/>
              </w:rPr>
              <w:t>7</w:t>
            </w:r>
          </w:p>
        </w:tc>
      </w:tr>
      <w:tr w:rsidR="00D13D36" w:rsidRPr="002A28C5" w:rsidTr="00841F0B">
        <w:tc>
          <w:tcPr>
            <w:tcW w:w="687" w:type="dxa"/>
          </w:tcPr>
          <w:p w:rsidR="00D13D36" w:rsidRPr="002A28C5" w:rsidRDefault="00D13D36" w:rsidP="00841F0B">
            <w:pPr>
              <w:rPr>
                <w:rFonts w:ascii="Book Antiqua" w:hAnsi="Book Antiqua"/>
                <w:sz w:val="20"/>
                <w:szCs w:val="20"/>
              </w:rPr>
            </w:pPr>
            <w:r w:rsidRPr="002A28C5">
              <w:rPr>
                <w:rFonts w:ascii="Book Antiqua" w:hAnsi="Book Antiqua"/>
                <w:sz w:val="20"/>
                <w:szCs w:val="20"/>
              </w:rPr>
              <w:lastRenderedPageBreak/>
              <w:t>6</w:t>
            </w:r>
          </w:p>
        </w:tc>
        <w:tc>
          <w:tcPr>
            <w:tcW w:w="5361" w:type="dxa"/>
          </w:tcPr>
          <w:p w:rsidR="00D13D36" w:rsidRPr="002A28C5" w:rsidRDefault="00D13D36" w:rsidP="00841F0B">
            <w:pPr>
              <w:rPr>
                <w:rFonts w:ascii="Book Antiqua" w:hAnsi="Book Antiqua"/>
                <w:sz w:val="20"/>
                <w:szCs w:val="20"/>
              </w:rPr>
            </w:pPr>
            <w:r w:rsidRPr="002A28C5">
              <w:rPr>
                <w:rFonts w:ascii="Book Antiqua" w:hAnsi="Book Antiqua"/>
                <w:sz w:val="20"/>
                <w:szCs w:val="20"/>
              </w:rPr>
              <w:t>Date  of Admission</w:t>
            </w:r>
          </w:p>
        </w:tc>
        <w:tc>
          <w:tcPr>
            <w:tcW w:w="3528" w:type="dxa"/>
          </w:tcPr>
          <w:p w:rsidR="00D13D36" w:rsidRPr="002A28C5" w:rsidRDefault="00224A84" w:rsidP="00224A84">
            <w:pPr>
              <w:rPr>
                <w:rFonts w:ascii="Book Antiqua" w:hAnsi="Book Antiqua"/>
                <w:sz w:val="20"/>
                <w:szCs w:val="20"/>
              </w:rPr>
            </w:pPr>
            <w:r>
              <w:rPr>
                <w:rFonts w:ascii="Book Antiqua" w:hAnsi="Book Antiqua"/>
                <w:sz w:val="20"/>
                <w:szCs w:val="20"/>
              </w:rPr>
              <w:t>2</w:t>
            </w:r>
            <w:r w:rsidR="00D13D36" w:rsidRPr="002A28C5">
              <w:rPr>
                <w:rFonts w:ascii="Book Antiqua" w:hAnsi="Book Antiqua"/>
                <w:sz w:val="20"/>
                <w:szCs w:val="20"/>
              </w:rPr>
              <w:t>8</w:t>
            </w:r>
            <w:r w:rsidR="00D13D36" w:rsidRPr="002A28C5">
              <w:rPr>
                <w:rFonts w:ascii="Book Antiqua" w:hAnsi="Book Antiqua"/>
                <w:sz w:val="20"/>
                <w:szCs w:val="20"/>
                <w:vertAlign w:val="superscript"/>
              </w:rPr>
              <w:t>th</w:t>
            </w:r>
            <w:r w:rsidR="00D13D36" w:rsidRPr="002A28C5">
              <w:rPr>
                <w:rFonts w:ascii="Book Antiqua" w:hAnsi="Book Antiqua"/>
                <w:sz w:val="20"/>
                <w:szCs w:val="20"/>
              </w:rPr>
              <w:t xml:space="preserve"> June to </w:t>
            </w:r>
            <w:r>
              <w:rPr>
                <w:rFonts w:ascii="Book Antiqua" w:hAnsi="Book Antiqua"/>
                <w:sz w:val="20"/>
                <w:szCs w:val="20"/>
              </w:rPr>
              <w:t>3</w:t>
            </w:r>
            <w:r w:rsidRPr="00224A84">
              <w:rPr>
                <w:rFonts w:ascii="Book Antiqua" w:hAnsi="Book Antiqua"/>
                <w:sz w:val="20"/>
                <w:szCs w:val="20"/>
                <w:vertAlign w:val="superscript"/>
              </w:rPr>
              <w:t>rd</w:t>
            </w:r>
            <w:r>
              <w:rPr>
                <w:rFonts w:ascii="Book Antiqua" w:hAnsi="Book Antiqua"/>
                <w:sz w:val="20"/>
                <w:szCs w:val="20"/>
              </w:rPr>
              <w:t xml:space="preserve"> July </w:t>
            </w:r>
            <w:r w:rsidR="00D13D36" w:rsidRPr="002A28C5">
              <w:rPr>
                <w:rFonts w:ascii="Book Antiqua" w:hAnsi="Book Antiqua"/>
                <w:sz w:val="20"/>
                <w:szCs w:val="20"/>
              </w:rPr>
              <w:t xml:space="preserve"> 201</w:t>
            </w:r>
            <w:r>
              <w:rPr>
                <w:rFonts w:ascii="Book Antiqua" w:hAnsi="Book Antiqua"/>
                <w:sz w:val="20"/>
                <w:szCs w:val="20"/>
              </w:rPr>
              <w:t>7</w:t>
            </w:r>
          </w:p>
        </w:tc>
      </w:tr>
      <w:tr w:rsidR="007C13A2" w:rsidRPr="002A28C5" w:rsidTr="00841F0B">
        <w:tc>
          <w:tcPr>
            <w:tcW w:w="687" w:type="dxa"/>
          </w:tcPr>
          <w:p w:rsidR="007C13A2" w:rsidRPr="002A28C5" w:rsidRDefault="007C13A2" w:rsidP="00841F0B">
            <w:pPr>
              <w:rPr>
                <w:rFonts w:ascii="Book Antiqua" w:hAnsi="Book Antiqua"/>
                <w:sz w:val="20"/>
                <w:szCs w:val="20"/>
              </w:rPr>
            </w:pPr>
            <w:r>
              <w:rPr>
                <w:rFonts w:ascii="Book Antiqua" w:hAnsi="Book Antiqua"/>
                <w:sz w:val="20"/>
                <w:szCs w:val="20"/>
              </w:rPr>
              <w:t>7</w:t>
            </w:r>
          </w:p>
        </w:tc>
        <w:tc>
          <w:tcPr>
            <w:tcW w:w="5361" w:type="dxa"/>
          </w:tcPr>
          <w:p w:rsidR="007C13A2" w:rsidRPr="002A28C5" w:rsidRDefault="007C13A2" w:rsidP="00841F0B">
            <w:pPr>
              <w:rPr>
                <w:rFonts w:ascii="Book Antiqua" w:hAnsi="Book Antiqua"/>
                <w:sz w:val="20"/>
                <w:szCs w:val="20"/>
              </w:rPr>
            </w:pPr>
            <w:r>
              <w:rPr>
                <w:rFonts w:ascii="Book Antiqua" w:hAnsi="Book Antiqua"/>
                <w:sz w:val="20"/>
                <w:szCs w:val="20"/>
              </w:rPr>
              <w:t>Date of  Commencement of the classes</w:t>
            </w:r>
          </w:p>
        </w:tc>
        <w:tc>
          <w:tcPr>
            <w:tcW w:w="3528" w:type="dxa"/>
          </w:tcPr>
          <w:p w:rsidR="007C13A2" w:rsidRDefault="007C13A2" w:rsidP="00224A84">
            <w:pPr>
              <w:rPr>
                <w:rFonts w:ascii="Book Antiqua" w:hAnsi="Book Antiqua"/>
                <w:sz w:val="20"/>
                <w:szCs w:val="20"/>
              </w:rPr>
            </w:pPr>
            <w:r>
              <w:rPr>
                <w:rFonts w:ascii="Book Antiqua" w:hAnsi="Book Antiqua"/>
                <w:sz w:val="20"/>
                <w:szCs w:val="20"/>
              </w:rPr>
              <w:t>4</w:t>
            </w:r>
            <w:r w:rsidRPr="007C13A2">
              <w:rPr>
                <w:rFonts w:ascii="Book Antiqua" w:hAnsi="Book Antiqua"/>
                <w:sz w:val="20"/>
                <w:szCs w:val="20"/>
                <w:vertAlign w:val="superscript"/>
              </w:rPr>
              <w:t>th</w:t>
            </w:r>
            <w:r>
              <w:rPr>
                <w:rFonts w:ascii="Book Antiqua" w:hAnsi="Book Antiqua"/>
                <w:sz w:val="20"/>
                <w:szCs w:val="20"/>
              </w:rPr>
              <w:t xml:space="preserve"> July 2017</w:t>
            </w:r>
            <w:bookmarkStart w:id="0" w:name="_GoBack"/>
            <w:bookmarkEnd w:id="0"/>
          </w:p>
        </w:tc>
      </w:tr>
    </w:tbl>
    <w:p w:rsidR="00D13D36" w:rsidRPr="002A28C5" w:rsidRDefault="00D13D36" w:rsidP="00D13D36">
      <w:pPr>
        <w:autoSpaceDE w:val="0"/>
        <w:autoSpaceDN w:val="0"/>
        <w:adjustRightInd w:val="0"/>
        <w:spacing w:after="0" w:line="241" w:lineRule="atLeast"/>
        <w:jc w:val="both"/>
        <w:rPr>
          <w:rFonts w:ascii="Book Antiqua" w:hAnsi="Book Antiqua"/>
          <w:b/>
          <w:sz w:val="20"/>
          <w:szCs w:val="20"/>
        </w:rPr>
      </w:pPr>
    </w:p>
    <w:p w:rsidR="00D13D36" w:rsidRPr="002A28C5" w:rsidRDefault="00D13D36" w:rsidP="00D13D36">
      <w:pPr>
        <w:autoSpaceDE w:val="0"/>
        <w:autoSpaceDN w:val="0"/>
        <w:adjustRightInd w:val="0"/>
        <w:spacing w:after="0" w:line="241" w:lineRule="atLeast"/>
        <w:jc w:val="both"/>
        <w:rPr>
          <w:rFonts w:ascii="Book Antiqua" w:hAnsi="Book Antiqua" w:cs="Times New Roman"/>
          <w:b/>
          <w:color w:val="000000"/>
          <w:sz w:val="20"/>
          <w:szCs w:val="20"/>
        </w:rPr>
      </w:pPr>
      <w:r w:rsidRPr="002A28C5">
        <w:rPr>
          <w:rFonts w:ascii="Book Antiqua" w:hAnsi="Book Antiqua"/>
          <w:b/>
          <w:sz w:val="20"/>
          <w:szCs w:val="20"/>
        </w:rPr>
        <w:t xml:space="preserve">17. </w:t>
      </w:r>
      <w:r w:rsidRPr="002A28C5">
        <w:rPr>
          <w:rFonts w:ascii="Book Antiqua" w:hAnsi="Book Antiqua" w:cs="Times New Roman"/>
          <w:b/>
          <w:color w:val="000000"/>
          <w:sz w:val="20"/>
          <w:szCs w:val="20"/>
        </w:rPr>
        <w:t xml:space="preserve">MODE OF SALE OF PROSPECTUS CUM APPLICATION FORM BY </w:t>
      </w:r>
      <w:r w:rsidRPr="002A28C5">
        <w:rPr>
          <w:rFonts w:ascii="Book Antiqua" w:hAnsi="Book Antiqua" w:cs="Times New Roman"/>
          <w:b/>
          <w:bCs/>
          <w:color w:val="000000"/>
          <w:sz w:val="20"/>
          <w:szCs w:val="20"/>
        </w:rPr>
        <w:t xml:space="preserve">HAND OR POST </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 xml:space="preserve">The Prospectus cum Application Form can be obtained by persons on payment of Rs. 350/- (Rupee Three Hundred Fifty only) for General Category/OBC candidates and Rs. 200/- (Rupees Two Hundred only) for SC/ST/PH candidates, in cash or by the bank draft drawn in favour of </w:t>
      </w:r>
      <w:r w:rsidRPr="002A28C5">
        <w:rPr>
          <w:rFonts w:ascii="Book Antiqua" w:hAnsi="Book Antiqua" w:cs="Times New Roman"/>
          <w:b/>
          <w:color w:val="000000"/>
          <w:sz w:val="20"/>
          <w:szCs w:val="20"/>
        </w:rPr>
        <w:t xml:space="preserve">Regional </w:t>
      </w:r>
      <w:r w:rsidRPr="002A28C5">
        <w:rPr>
          <w:rFonts w:ascii="Book Antiqua" w:hAnsi="Book Antiqua" w:cs="Times New Roman"/>
          <w:b/>
          <w:bCs/>
          <w:color w:val="000000"/>
          <w:sz w:val="20"/>
          <w:szCs w:val="20"/>
        </w:rPr>
        <w:t xml:space="preserve">Director, N.I.V.H -  Regional Centre payable at Chennai </w:t>
      </w:r>
      <w:r w:rsidRPr="002A28C5">
        <w:rPr>
          <w:rFonts w:ascii="Book Antiqua" w:hAnsi="Book Antiqua" w:cs="Times New Roman"/>
          <w:color w:val="000000"/>
          <w:sz w:val="20"/>
          <w:szCs w:val="20"/>
        </w:rPr>
        <w:t>on all working days during office hours from 9.00 A.M. to 5.0</w:t>
      </w:r>
      <w:r w:rsidR="00224A84">
        <w:rPr>
          <w:rFonts w:ascii="Book Antiqua" w:hAnsi="Book Antiqua" w:cs="Times New Roman"/>
          <w:color w:val="000000"/>
          <w:sz w:val="20"/>
          <w:szCs w:val="20"/>
        </w:rPr>
        <w:t xml:space="preserve">0 P.M. </w:t>
      </w:r>
      <w:r w:rsidRPr="002A28C5">
        <w:rPr>
          <w:rFonts w:ascii="Book Antiqua" w:hAnsi="Book Antiqua" w:cs="Times New Roman"/>
          <w:color w:val="000000"/>
          <w:sz w:val="20"/>
          <w:szCs w:val="20"/>
        </w:rPr>
        <w:t xml:space="preserve"> If the Prospectus-Cum-Application Form is required by post, an extra amount of Rs. 50/- (Rs. Fifty only) shall have to be paid. The Institute shall not be responsible for the delay or damage or loss, if any, during the transit of prospectus. The Institute shall dispatch the Prospectus containing application form within 3 days from the receipt of the request. Prospectus cum Application Form can be downloaded from the homepage of the institute’s website </w:t>
      </w:r>
      <w:r w:rsidRPr="002A28C5">
        <w:rPr>
          <w:rFonts w:ascii="Book Antiqua" w:hAnsi="Book Antiqua" w:cs="Times New Roman"/>
          <w:b/>
          <w:color w:val="000000"/>
          <w:sz w:val="20"/>
          <w:szCs w:val="20"/>
        </w:rPr>
        <w:t>www.nivhrc-chen.org</w:t>
      </w:r>
      <w:r w:rsidRPr="002A28C5">
        <w:rPr>
          <w:rFonts w:ascii="Book Antiqua" w:hAnsi="Book Antiqua" w:cs="Times New Roman"/>
          <w:color w:val="000000"/>
          <w:sz w:val="20"/>
          <w:szCs w:val="20"/>
        </w:rPr>
        <w:t xml:space="preserve"> by clicking Prospectus cum Application Form. The downloaded filled in application form should accompany the prescribed fee through demand draft in favour of Regionl Director, NIVH -  Regional Centre payable at Chennai. The application form meant for SC/ST/Disabled candidates, if used by general candidates, will be rejected forthwith. The filled-in-application form completed in all respects should reach on or before the last date of receipt of application form at the following address:</w:t>
      </w:r>
    </w:p>
    <w:p w:rsidR="00D13D36" w:rsidRPr="002A28C5" w:rsidRDefault="00D13D36" w:rsidP="00D13D36">
      <w:pPr>
        <w:autoSpaceDE w:val="0"/>
        <w:autoSpaceDN w:val="0"/>
        <w:adjustRightInd w:val="0"/>
        <w:spacing w:after="0" w:line="241" w:lineRule="atLeast"/>
        <w:jc w:val="center"/>
        <w:rPr>
          <w:rFonts w:ascii="Book Antiqua" w:hAnsi="Book Antiqua" w:cs="Times New Roman"/>
          <w:color w:val="000000"/>
          <w:sz w:val="20"/>
          <w:szCs w:val="20"/>
        </w:rPr>
      </w:pPr>
      <w:r w:rsidRPr="002A28C5">
        <w:rPr>
          <w:rFonts w:ascii="Book Antiqua" w:hAnsi="Book Antiqua" w:cs="Times New Roman"/>
          <w:b/>
          <w:bCs/>
          <w:color w:val="000000"/>
          <w:sz w:val="20"/>
          <w:szCs w:val="20"/>
        </w:rPr>
        <w:t>The Regional Director,</w:t>
      </w:r>
    </w:p>
    <w:p w:rsidR="00D13D36" w:rsidRPr="002A28C5" w:rsidRDefault="00D13D36" w:rsidP="00D13D36">
      <w:pPr>
        <w:autoSpaceDE w:val="0"/>
        <w:autoSpaceDN w:val="0"/>
        <w:adjustRightInd w:val="0"/>
        <w:spacing w:after="0" w:line="241" w:lineRule="atLeast"/>
        <w:jc w:val="center"/>
        <w:rPr>
          <w:rFonts w:ascii="Book Antiqua" w:hAnsi="Book Antiqua" w:cs="Times New Roman"/>
          <w:color w:val="000000"/>
          <w:sz w:val="20"/>
          <w:szCs w:val="20"/>
        </w:rPr>
      </w:pPr>
      <w:r w:rsidRPr="002A28C5">
        <w:rPr>
          <w:rFonts w:ascii="Book Antiqua" w:hAnsi="Book Antiqua" w:cs="Times New Roman"/>
          <w:b/>
          <w:bCs/>
          <w:color w:val="000000"/>
          <w:sz w:val="20"/>
          <w:szCs w:val="20"/>
        </w:rPr>
        <w:t xml:space="preserve">National Institute for the </w:t>
      </w:r>
      <w:r w:rsidR="00224A84">
        <w:rPr>
          <w:rFonts w:ascii="Book Antiqua" w:hAnsi="Book Antiqua" w:cs="Times New Roman"/>
          <w:b/>
          <w:bCs/>
          <w:color w:val="000000"/>
          <w:sz w:val="20"/>
          <w:szCs w:val="20"/>
        </w:rPr>
        <w:t xml:space="preserve">Empowerment of Persons with Visual Disabilities </w:t>
      </w:r>
      <w:r w:rsidRPr="002A28C5">
        <w:rPr>
          <w:rFonts w:ascii="Book Antiqua" w:hAnsi="Book Antiqua" w:cs="Times New Roman"/>
          <w:b/>
          <w:bCs/>
          <w:color w:val="000000"/>
          <w:sz w:val="20"/>
          <w:szCs w:val="20"/>
        </w:rPr>
        <w:t xml:space="preserve"> – Regional Centre</w:t>
      </w:r>
    </w:p>
    <w:p w:rsidR="00D13D36" w:rsidRPr="002A28C5" w:rsidRDefault="00D13D36" w:rsidP="00D13D36">
      <w:pPr>
        <w:autoSpaceDE w:val="0"/>
        <w:autoSpaceDN w:val="0"/>
        <w:adjustRightInd w:val="0"/>
        <w:spacing w:after="0" w:line="241" w:lineRule="atLeast"/>
        <w:jc w:val="center"/>
        <w:rPr>
          <w:rFonts w:ascii="Book Antiqua" w:hAnsi="Book Antiqua" w:cs="Times New Roman"/>
          <w:color w:val="000000"/>
          <w:sz w:val="20"/>
          <w:szCs w:val="20"/>
        </w:rPr>
      </w:pPr>
      <w:r w:rsidRPr="002A28C5">
        <w:rPr>
          <w:rFonts w:ascii="Book Antiqua" w:hAnsi="Book Antiqua" w:cs="Times New Roman"/>
          <w:b/>
          <w:bCs/>
          <w:color w:val="000000"/>
          <w:sz w:val="20"/>
          <w:szCs w:val="20"/>
        </w:rPr>
        <w:t>522, Trunk Road, Poonamallee, Chennai – 600056.</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 xml:space="preserve">The envelope of the letter requesting the Prospectus must be subscribed at the left top corner as “Request for Prospectus-Cum-Application Form for D.Ed. Special Education (V.I)”. The name and address of the candidate and course must be clearly written on the back side of the demand draft. The amount once remitted shall not be refunded under any circumstances. The candidates wishing to obtain Application Form through post must also send a self addressed </w:t>
      </w:r>
      <w:r w:rsidR="00C30D9E" w:rsidRPr="002A28C5">
        <w:rPr>
          <w:rFonts w:ascii="Book Antiqua" w:hAnsi="Book Antiqua" w:cs="Times New Roman"/>
          <w:color w:val="000000"/>
          <w:sz w:val="20"/>
          <w:szCs w:val="20"/>
        </w:rPr>
        <w:t>envelope</w:t>
      </w:r>
      <w:r w:rsidRPr="002A28C5">
        <w:rPr>
          <w:rFonts w:ascii="Book Antiqua" w:hAnsi="Book Antiqua" w:cs="Times New Roman"/>
          <w:color w:val="000000"/>
          <w:sz w:val="20"/>
          <w:szCs w:val="20"/>
        </w:rPr>
        <w:t xml:space="preserve"> of A4 size </w:t>
      </w:r>
    </w:p>
    <w:p w:rsidR="00D13D36" w:rsidRPr="002A28C5" w:rsidRDefault="00D13D36" w:rsidP="00D13D36">
      <w:pPr>
        <w:autoSpaceDE w:val="0"/>
        <w:autoSpaceDN w:val="0"/>
        <w:adjustRightInd w:val="0"/>
        <w:spacing w:after="0" w:line="241" w:lineRule="atLeast"/>
        <w:jc w:val="both"/>
        <w:rPr>
          <w:rFonts w:ascii="Book Antiqua" w:hAnsi="Book Antiqua" w:cs="Times New Roman"/>
          <w:b/>
          <w:bCs/>
          <w:color w:val="000000"/>
          <w:sz w:val="20"/>
          <w:szCs w:val="20"/>
        </w:rPr>
      </w:pP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b/>
          <w:bCs/>
          <w:color w:val="000000"/>
          <w:sz w:val="20"/>
          <w:szCs w:val="20"/>
        </w:rPr>
        <w:t xml:space="preserve">18. SUBMISSION OF FILLED IN APPLICATION FORM </w:t>
      </w:r>
    </w:p>
    <w:p w:rsidR="00D13D36" w:rsidRPr="002A28C5" w:rsidRDefault="00D13D36" w:rsidP="00D13D36">
      <w:pPr>
        <w:autoSpaceDE w:val="0"/>
        <w:autoSpaceDN w:val="0"/>
        <w:adjustRightInd w:val="0"/>
        <w:spacing w:after="0" w:line="241" w:lineRule="atLeast"/>
        <w:jc w:val="center"/>
        <w:rPr>
          <w:rFonts w:ascii="Book Antiqua" w:hAnsi="Book Antiqua" w:cs="Times New Roman"/>
          <w:color w:val="000000"/>
          <w:sz w:val="20"/>
          <w:szCs w:val="20"/>
        </w:rPr>
      </w:pPr>
      <w:r w:rsidRPr="002A28C5">
        <w:rPr>
          <w:rFonts w:ascii="Book Antiqua" w:hAnsi="Book Antiqua" w:cs="Times New Roman"/>
          <w:color w:val="000000"/>
          <w:sz w:val="20"/>
          <w:szCs w:val="20"/>
        </w:rPr>
        <w:t xml:space="preserve">The filled in application form completed in all respects should be submitted either in person or by registered post/speed post/courier/messenger so as to reach </w:t>
      </w:r>
      <w:r w:rsidRPr="002A28C5">
        <w:rPr>
          <w:rFonts w:ascii="Book Antiqua" w:hAnsi="Book Antiqua" w:cs="Times New Roman"/>
          <w:b/>
          <w:bCs/>
          <w:color w:val="000000"/>
          <w:sz w:val="20"/>
          <w:szCs w:val="20"/>
        </w:rPr>
        <w:t>The Regional Director,</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b/>
          <w:bCs/>
          <w:color w:val="000000"/>
          <w:sz w:val="20"/>
          <w:szCs w:val="20"/>
        </w:rPr>
        <w:t xml:space="preserve">National Institute for the </w:t>
      </w:r>
      <w:r w:rsidR="00224A84">
        <w:rPr>
          <w:rFonts w:ascii="Book Antiqua" w:hAnsi="Book Antiqua" w:cs="Times New Roman"/>
          <w:b/>
          <w:bCs/>
          <w:color w:val="000000"/>
          <w:sz w:val="20"/>
          <w:szCs w:val="20"/>
        </w:rPr>
        <w:t xml:space="preserve">Empowerment of Persons with Visual Disabilities </w:t>
      </w:r>
      <w:r w:rsidRPr="002A28C5">
        <w:rPr>
          <w:rFonts w:ascii="Book Antiqua" w:hAnsi="Book Antiqua" w:cs="Times New Roman"/>
          <w:b/>
          <w:bCs/>
          <w:color w:val="000000"/>
          <w:sz w:val="20"/>
          <w:szCs w:val="20"/>
        </w:rPr>
        <w:t>– Regional Centre, 522, Trunk Road, Poonamallee, Chennai – 600056</w:t>
      </w:r>
      <w:r w:rsidRPr="002A28C5">
        <w:rPr>
          <w:rFonts w:ascii="Book Antiqua" w:hAnsi="Book Antiqua" w:cs="Times New Roman"/>
          <w:b/>
          <w:color w:val="000000"/>
          <w:sz w:val="20"/>
          <w:szCs w:val="20"/>
        </w:rPr>
        <w:t xml:space="preserve">,  </w:t>
      </w:r>
      <w:r w:rsidRPr="002A28C5">
        <w:rPr>
          <w:rFonts w:ascii="Book Antiqua" w:hAnsi="Book Antiqua" w:cs="Times New Roman"/>
          <w:color w:val="000000"/>
          <w:sz w:val="20"/>
          <w:szCs w:val="20"/>
        </w:rPr>
        <w:t xml:space="preserve"> on or before the last date of submission of application form during office hours .</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 xml:space="preserve">(i) The Application form incomplete in any respect will be summarily rejected without assigning any reason. </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(ii) The photograph affixed on the application form should be attested by a Gazetted Officer/Principal of the school/college.</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 xml:space="preserve">(iii) No request for change of address will be entertained until the admissions are finalized. </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 xml:space="preserve">(iv) Always quote your acknowledgement slip no. for any correspondence with the Institute. </w:t>
      </w:r>
    </w:p>
    <w:p w:rsidR="00D13D36" w:rsidRPr="002A28C5" w:rsidRDefault="00D13D36" w:rsidP="00D13D36">
      <w:pPr>
        <w:rPr>
          <w:rFonts w:ascii="Book Antiqua" w:hAnsi="Book Antiqua"/>
          <w:sz w:val="20"/>
          <w:szCs w:val="20"/>
        </w:rPr>
      </w:pPr>
      <w:r w:rsidRPr="002A28C5">
        <w:rPr>
          <w:rFonts w:ascii="Book Antiqua" w:hAnsi="Book Antiqua" w:cs="Times New Roman"/>
          <w:color w:val="000000"/>
          <w:sz w:val="20"/>
          <w:szCs w:val="20"/>
        </w:rPr>
        <w:t>(v) Signature of the candidate should not be in capital letters. It should be in his/her own running handwriting. Application with signature in capital letters will be summarily rejected.</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b/>
          <w:bCs/>
          <w:color w:val="000000"/>
          <w:sz w:val="20"/>
          <w:szCs w:val="20"/>
        </w:rPr>
        <w:t xml:space="preserve">19. DIPLOMA AWARDED </w:t>
      </w:r>
    </w:p>
    <w:p w:rsidR="00D13D36" w:rsidRPr="002A28C5" w:rsidRDefault="00D13D36" w:rsidP="00D13D36">
      <w:pPr>
        <w:autoSpaceDE w:val="0"/>
        <w:autoSpaceDN w:val="0"/>
        <w:adjustRightInd w:val="0"/>
        <w:spacing w:after="0" w:line="241" w:lineRule="atLeast"/>
        <w:jc w:val="both"/>
        <w:rPr>
          <w:rFonts w:ascii="Book Antiqua" w:hAnsi="Book Antiqua" w:cs="Times New Roman"/>
          <w:color w:val="000000"/>
          <w:sz w:val="20"/>
          <w:szCs w:val="20"/>
        </w:rPr>
      </w:pPr>
      <w:r w:rsidRPr="002A28C5">
        <w:rPr>
          <w:rFonts w:ascii="Book Antiqua" w:hAnsi="Book Antiqua" w:cs="Times New Roman"/>
          <w:color w:val="000000"/>
          <w:sz w:val="20"/>
          <w:szCs w:val="20"/>
        </w:rPr>
        <w:t xml:space="preserve">On successful completion of the programme within the stipulated period, the Institute will issue mark sheet and diploma under their own seal on the behalf of Rehabilitation Council of India. </w:t>
      </w:r>
    </w:p>
    <w:p w:rsidR="00D13D36" w:rsidRPr="002A28C5" w:rsidRDefault="00D13D36" w:rsidP="00D13D36">
      <w:pPr>
        <w:rPr>
          <w:rFonts w:ascii="Book Antiqua" w:hAnsi="Book Antiqua"/>
          <w:sz w:val="20"/>
          <w:szCs w:val="20"/>
        </w:rPr>
      </w:pPr>
    </w:p>
    <w:p w:rsidR="00D13D36" w:rsidRPr="002A28C5" w:rsidRDefault="00D13D36" w:rsidP="00D13D36">
      <w:pPr>
        <w:pStyle w:val="Pa3"/>
        <w:jc w:val="both"/>
        <w:rPr>
          <w:rFonts w:ascii="Book Antiqua" w:hAnsi="Book Antiqua"/>
          <w:color w:val="000000"/>
          <w:sz w:val="20"/>
          <w:szCs w:val="20"/>
        </w:rPr>
      </w:pPr>
      <w:r w:rsidRPr="002A28C5">
        <w:rPr>
          <w:rStyle w:val="A5"/>
          <w:rFonts w:ascii="Book Antiqua" w:hAnsi="Book Antiqua"/>
          <w:sz w:val="20"/>
          <w:szCs w:val="20"/>
        </w:rPr>
        <w:t>20. GENERAL RULES</w:t>
      </w:r>
    </w:p>
    <w:p w:rsidR="00D13D36" w:rsidRPr="002A28C5" w:rsidRDefault="00D13D36" w:rsidP="00D13D36">
      <w:pPr>
        <w:pStyle w:val="Pa5"/>
        <w:jc w:val="both"/>
        <w:rPr>
          <w:rFonts w:ascii="Book Antiqua" w:hAnsi="Book Antiqua"/>
          <w:color w:val="000000"/>
          <w:sz w:val="20"/>
          <w:szCs w:val="20"/>
        </w:rPr>
      </w:pPr>
      <w:r w:rsidRPr="002A28C5">
        <w:rPr>
          <w:rFonts w:ascii="Book Antiqua" w:hAnsi="Book Antiqua"/>
          <w:bCs/>
          <w:sz w:val="20"/>
          <w:szCs w:val="20"/>
        </w:rPr>
        <w:t xml:space="preserve">(i)  </w:t>
      </w:r>
      <w:r w:rsidRPr="002A28C5">
        <w:rPr>
          <w:rFonts w:ascii="Book Antiqua" w:hAnsi="Book Antiqua"/>
          <w:bCs/>
          <w:sz w:val="20"/>
          <w:szCs w:val="20"/>
        </w:rPr>
        <w:tab/>
        <w:t>The number of seats in D.Ed. SE (VI) is 30</w:t>
      </w:r>
    </w:p>
    <w:p w:rsidR="00D13D36" w:rsidRPr="002A28C5" w:rsidRDefault="00D13D36" w:rsidP="00D13D36">
      <w:pPr>
        <w:pStyle w:val="Pa5"/>
        <w:ind w:left="720" w:hanging="720"/>
        <w:jc w:val="both"/>
        <w:rPr>
          <w:rFonts w:ascii="Book Antiqua" w:hAnsi="Book Antiqua"/>
          <w:color w:val="000000"/>
          <w:sz w:val="20"/>
          <w:szCs w:val="20"/>
        </w:rPr>
      </w:pPr>
      <w:r w:rsidRPr="002A28C5">
        <w:rPr>
          <w:rFonts w:ascii="Book Antiqua" w:hAnsi="Book Antiqua"/>
          <w:color w:val="000000"/>
          <w:sz w:val="20"/>
          <w:szCs w:val="20"/>
        </w:rPr>
        <w:t xml:space="preserve">(ii) </w:t>
      </w:r>
      <w:r w:rsidRPr="002A28C5">
        <w:rPr>
          <w:rFonts w:ascii="Book Antiqua" w:hAnsi="Book Antiqua"/>
          <w:color w:val="000000"/>
          <w:sz w:val="20"/>
          <w:szCs w:val="20"/>
        </w:rPr>
        <w:tab/>
        <w:t xml:space="preserve">The medium of instruction will be in English and </w:t>
      </w:r>
      <w:r w:rsidR="00D85A7F">
        <w:rPr>
          <w:rFonts w:ascii="Book Antiqua" w:hAnsi="Book Antiqua"/>
          <w:color w:val="000000"/>
          <w:sz w:val="20"/>
          <w:szCs w:val="20"/>
        </w:rPr>
        <w:t>Telugu</w:t>
      </w:r>
      <w:r w:rsidRPr="002A28C5">
        <w:rPr>
          <w:rFonts w:ascii="Book Antiqua" w:hAnsi="Book Antiqua"/>
          <w:color w:val="000000"/>
          <w:sz w:val="20"/>
          <w:szCs w:val="20"/>
        </w:rPr>
        <w:t xml:space="preserve"> only. </w:t>
      </w:r>
    </w:p>
    <w:p w:rsidR="00D13D36" w:rsidRPr="002A28C5" w:rsidRDefault="00D13D36" w:rsidP="00D13D36">
      <w:pPr>
        <w:pStyle w:val="Pa5"/>
        <w:ind w:left="720" w:hanging="720"/>
        <w:jc w:val="both"/>
        <w:rPr>
          <w:rFonts w:ascii="Book Antiqua" w:hAnsi="Book Antiqua"/>
          <w:color w:val="000000"/>
          <w:sz w:val="20"/>
          <w:szCs w:val="20"/>
        </w:rPr>
      </w:pPr>
      <w:r w:rsidRPr="002A28C5">
        <w:rPr>
          <w:rFonts w:ascii="Book Antiqua" w:hAnsi="Book Antiqua"/>
          <w:color w:val="000000"/>
          <w:sz w:val="20"/>
          <w:szCs w:val="20"/>
        </w:rPr>
        <w:t xml:space="preserve">(iii) </w:t>
      </w:r>
      <w:r w:rsidRPr="002A28C5">
        <w:rPr>
          <w:rFonts w:ascii="Book Antiqua" w:hAnsi="Book Antiqua"/>
          <w:color w:val="000000"/>
          <w:sz w:val="20"/>
          <w:szCs w:val="20"/>
        </w:rPr>
        <w:tab/>
        <w:t xml:space="preserve">Those awaiting result may also apply. However, they will be required to submit their marks </w:t>
      </w:r>
    </w:p>
    <w:p w:rsidR="00D13D36" w:rsidRPr="002A28C5" w:rsidRDefault="00D13D36" w:rsidP="00D13D36">
      <w:pPr>
        <w:pStyle w:val="Pa5"/>
        <w:jc w:val="both"/>
        <w:rPr>
          <w:rFonts w:ascii="Book Antiqua" w:hAnsi="Book Antiqua"/>
          <w:color w:val="000000"/>
          <w:sz w:val="20"/>
          <w:szCs w:val="20"/>
        </w:rPr>
      </w:pPr>
      <w:r w:rsidRPr="002A28C5">
        <w:rPr>
          <w:rFonts w:ascii="Book Antiqua" w:hAnsi="Book Antiqua"/>
          <w:color w:val="000000"/>
          <w:sz w:val="20"/>
          <w:szCs w:val="20"/>
        </w:rPr>
        <w:tab/>
        <w:t xml:space="preserve">statement at the time of admission. </w:t>
      </w:r>
    </w:p>
    <w:p w:rsidR="00D13D36" w:rsidRPr="002A28C5" w:rsidRDefault="00D13D36" w:rsidP="00D13D36">
      <w:pPr>
        <w:pStyle w:val="Pa5"/>
        <w:ind w:left="720" w:hanging="720"/>
        <w:jc w:val="both"/>
        <w:rPr>
          <w:rFonts w:ascii="Book Antiqua" w:hAnsi="Book Antiqua"/>
          <w:color w:val="000000"/>
          <w:sz w:val="20"/>
          <w:szCs w:val="20"/>
        </w:rPr>
      </w:pPr>
      <w:r w:rsidRPr="002A28C5">
        <w:rPr>
          <w:rFonts w:ascii="Book Antiqua" w:hAnsi="Book Antiqua"/>
          <w:color w:val="000000"/>
          <w:sz w:val="20"/>
          <w:szCs w:val="20"/>
        </w:rPr>
        <w:lastRenderedPageBreak/>
        <w:t xml:space="preserve">(iv) </w:t>
      </w:r>
      <w:r w:rsidRPr="002A28C5">
        <w:rPr>
          <w:rFonts w:ascii="Book Antiqua" w:hAnsi="Book Antiqua"/>
          <w:color w:val="000000"/>
          <w:sz w:val="20"/>
          <w:szCs w:val="20"/>
        </w:rPr>
        <w:tab/>
        <w:t>The Institute reserves the right to reject the application of candidate at any stage if his/her</w:t>
      </w:r>
    </w:p>
    <w:p w:rsidR="00D13D36" w:rsidRPr="002A28C5" w:rsidRDefault="00D13D36" w:rsidP="00D13D36">
      <w:pPr>
        <w:pStyle w:val="Pa5"/>
        <w:ind w:left="720" w:hanging="720"/>
        <w:jc w:val="both"/>
        <w:rPr>
          <w:rFonts w:ascii="Book Antiqua" w:hAnsi="Book Antiqua"/>
          <w:color w:val="000000"/>
          <w:sz w:val="20"/>
          <w:szCs w:val="20"/>
        </w:rPr>
      </w:pPr>
      <w:r w:rsidRPr="002A28C5">
        <w:rPr>
          <w:rFonts w:ascii="Book Antiqua" w:hAnsi="Book Antiqua"/>
          <w:color w:val="000000"/>
          <w:sz w:val="20"/>
          <w:szCs w:val="20"/>
        </w:rPr>
        <w:tab/>
        <w:t xml:space="preserve"> application is found to be incomplete.</w:t>
      </w:r>
    </w:p>
    <w:p w:rsidR="00D13D36" w:rsidRPr="002A28C5" w:rsidRDefault="00D13D36" w:rsidP="00D13D36">
      <w:pPr>
        <w:pStyle w:val="Pa5"/>
        <w:ind w:left="720" w:hanging="720"/>
        <w:jc w:val="both"/>
        <w:rPr>
          <w:rFonts w:ascii="Book Antiqua" w:hAnsi="Book Antiqua"/>
          <w:color w:val="000000"/>
          <w:sz w:val="20"/>
          <w:szCs w:val="20"/>
        </w:rPr>
      </w:pPr>
      <w:r w:rsidRPr="002A28C5">
        <w:rPr>
          <w:rFonts w:ascii="Book Antiqua" w:hAnsi="Book Antiqua"/>
          <w:color w:val="000000"/>
          <w:sz w:val="20"/>
          <w:szCs w:val="20"/>
        </w:rPr>
        <w:t xml:space="preserve">(v) </w:t>
      </w:r>
      <w:r w:rsidRPr="002A28C5">
        <w:rPr>
          <w:rFonts w:ascii="Book Antiqua" w:hAnsi="Book Antiqua"/>
          <w:color w:val="000000"/>
          <w:sz w:val="20"/>
          <w:szCs w:val="20"/>
        </w:rPr>
        <w:tab/>
        <w:t xml:space="preserve">The candidates should bring their original certificates at the time of admission. Failure to produce these will lead to forfeiture of chance for admission. Those who have deposited their original in any other Institute/University/College/Organization should bring a letter to this effect from such body with him/her at the time of admission. Otherwise, he/she will forfeit his/her right for admission. </w:t>
      </w:r>
    </w:p>
    <w:p w:rsidR="00D13D36" w:rsidRPr="002A28C5" w:rsidRDefault="00D13D36" w:rsidP="00D13D36">
      <w:pPr>
        <w:pStyle w:val="Pa5"/>
        <w:ind w:left="720" w:hanging="720"/>
        <w:jc w:val="both"/>
        <w:rPr>
          <w:rFonts w:ascii="Book Antiqua" w:hAnsi="Book Antiqua"/>
          <w:color w:val="000000"/>
          <w:sz w:val="20"/>
          <w:szCs w:val="20"/>
        </w:rPr>
      </w:pPr>
      <w:r w:rsidRPr="002A28C5">
        <w:rPr>
          <w:rFonts w:ascii="Book Antiqua" w:hAnsi="Book Antiqua"/>
          <w:color w:val="000000"/>
          <w:sz w:val="20"/>
          <w:szCs w:val="20"/>
        </w:rPr>
        <w:t xml:space="preserve">(vi) </w:t>
      </w:r>
      <w:r w:rsidRPr="002A28C5">
        <w:rPr>
          <w:rFonts w:ascii="Book Antiqua" w:hAnsi="Book Antiqua"/>
          <w:color w:val="000000"/>
          <w:sz w:val="20"/>
          <w:szCs w:val="20"/>
        </w:rPr>
        <w:tab/>
        <w:t>The NI</w:t>
      </w:r>
      <w:r w:rsidR="00224A84">
        <w:rPr>
          <w:rFonts w:ascii="Book Antiqua" w:hAnsi="Book Antiqua"/>
          <w:color w:val="000000"/>
          <w:sz w:val="20"/>
          <w:szCs w:val="20"/>
        </w:rPr>
        <w:t xml:space="preserve">EPVD </w:t>
      </w:r>
      <w:r w:rsidRPr="002A28C5">
        <w:rPr>
          <w:rFonts w:ascii="Book Antiqua" w:hAnsi="Book Antiqua"/>
          <w:color w:val="000000"/>
          <w:sz w:val="20"/>
          <w:szCs w:val="20"/>
        </w:rPr>
        <w:t>will not be responsible for non-receipt of application/enclosures within the notified date and time for any reason whatsoever including postal delay.</w:t>
      </w:r>
    </w:p>
    <w:p w:rsidR="00D13D36" w:rsidRPr="002A28C5" w:rsidRDefault="00D13D36" w:rsidP="00D13D36">
      <w:pPr>
        <w:pStyle w:val="Pa5"/>
        <w:ind w:left="720" w:hanging="720"/>
        <w:jc w:val="both"/>
        <w:rPr>
          <w:rFonts w:ascii="Book Antiqua" w:hAnsi="Book Antiqua"/>
          <w:color w:val="000000"/>
          <w:sz w:val="20"/>
          <w:szCs w:val="20"/>
        </w:rPr>
      </w:pPr>
      <w:r w:rsidRPr="002A28C5">
        <w:rPr>
          <w:rFonts w:ascii="Book Antiqua" w:hAnsi="Book Antiqua"/>
          <w:color w:val="000000"/>
          <w:sz w:val="20"/>
          <w:szCs w:val="20"/>
        </w:rPr>
        <w:t xml:space="preserve">(vii) </w:t>
      </w:r>
      <w:r w:rsidRPr="002A28C5">
        <w:rPr>
          <w:rFonts w:ascii="Book Antiqua" w:hAnsi="Book Antiqua"/>
          <w:color w:val="000000"/>
          <w:sz w:val="20"/>
          <w:szCs w:val="20"/>
        </w:rPr>
        <w:tab/>
        <w:t xml:space="preserve">The candidates should preserve acknowledge slip till the time of admission. </w:t>
      </w:r>
    </w:p>
    <w:p w:rsidR="00D13D36" w:rsidRPr="002A28C5" w:rsidRDefault="00D13D36" w:rsidP="00D13D36">
      <w:pPr>
        <w:pStyle w:val="Pa5"/>
        <w:ind w:left="720" w:hanging="720"/>
        <w:jc w:val="both"/>
        <w:rPr>
          <w:rFonts w:ascii="Book Antiqua" w:hAnsi="Book Antiqua"/>
          <w:color w:val="000000"/>
          <w:sz w:val="20"/>
          <w:szCs w:val="20"/>
        </w:rPr>
      </w:pPr>
      <w:r w:rsidRPr="002A28C5">
        <w:rPr>
          <w:rFonts w:ascii="Book Antiqua" w:hAnsi="Book Antiqua"/>
          <w:color w:val="000000"/>
          <w:sz w:val="20"/>
          <w:szCs w:val="20"/>
        </w:rPr>
        <w:t xml:space="preserve">(viii) </w:t>
      </w:r>
      <w:r w:rsidRPr="002A28C5">
        <w:rPr>
          <w:rFonts w:ascii="Book Antiqua" w:hAnsi="Book Antiqua"/>
          <w:color w:val="000000"/>
          <w:sz w:val="20"/>
          <w:szCs w:val="20"/>
        </w:rPr>
        <w:tab/>
        <w:t xml:space="preserve">The candidates should scrupulously follow the rules of discipline and code of conduct as per </w:t>
      </w:r>
    </w:p>
    <w:p w:rsidR="00D13D36" w:rsidRPr="002A28C5" w:rsidRDefault="00D13D36" w:rsidP="00D13D36">
      <w:pPr>
        <w:pStyle w:val="Pa5"/>
        <w:ind w:left="720"/>
        <w:jc w:val="both"/>
        <w:rPr>
          <w:rFonts w:ascii="Book Antiqua" w:hAnsi="Book Antiqua"/>
          <w:color w:val="000000"/>
          <w:sz w:val="20"/>
          <w:szCs w:val="20"/>
        </w:rPr>
      </w:pPr>
      <w:r w:rsidRPr="002A28C5">
        <w:rPr>
          <w:rFonts w:ascii="Book Antiqua" w:hAnsi="Book Antiqua"/>
          <w:color w:val="000000"/>
          <w:sz w:val="20"/>
          <w:szCs w:val="20"/>
        </w:rPr>
        <w:t xml:space="preserve">the rules framed by the NIVH from time to time. </w:t>
      </w:r>
    </w:p>
    <w:p w:rsidR="00D13D36" w:rsidRPr="002A28C5" w:rsidRDefault="00D13D36" w:rsidP="00D13D36">
      <w:pPr>
        <w:pStyle w:val="Pa5"/>
        <w:ind w:left="720" w:hanging="720"/>
        <w:jc w:val="both"/>
        <w:rPr>
          <w:rFonts w:ascii="Book Antiqua" w:hAnsi="Book Antiqua"/>
          <w:color w:val="000000"/>
          <w:sz w:val="20"/>
          <w:szCs w:val="20"/>
        </w:rPr>
      </w:pPr>
      <w:r w:rsidRPr="002A28C5">
        <w:rPr>
          <w:rFonts w:ascii="Book Antiqua" w:hAnsi="Book Antiqua"/>
          <w:color w:val="000000"/>
          <w:sz w:val="20"/>
          <w:szCs w:val="20"/>
        </w:rPr>
        <w:t xml:space="preserve">(ix) </w:t>
      </w:r>
      <w:r w:rsidRPr="002A28C5">
        <w:rPr>
          <w:rFonts w:ascii="Book Antiqua" w:hAnsi="Book Antiqua"/>
          <w:color w:val="000000"/>
          <w:sz w:val="20"/>
          <w:szCs w:val="20"/>
        </w:rPr>
        <w:tab/>
        <w:t xml:space="preserve">Ragging in any form within and outside the campus is strictly prohibited. Violation will attract severe disciplinary action as per the law of the land and may attract penalty of expulsion from the Institute and lodging of case under Indian Penal Code and Criminal Procedure Code. </w:t>
      </w:r>
    </w:p>
    <w:p w:rsidR="00D13D36" w:rsidRPr="002A28C5" w:rsidRDefault="00D13D36" w:rsidP="00D13D36">
      <w:pPr>
        <w:pStyle w:val="Pa5"/>
        <w:ind w:left="720" w:hanging="720"/>
        <w:jc w:val="both"/>
        <w:rPr>
          <w:rFonts w:ascii="Book Antiqua" w:hAnsi="Book Antiqua"/>
          <w:color w:val="000000"/>
          <w:sz w:val="20"/>
          <w:szCs w:val="20"/>
        </w:rPr>
      </w:pPr>
      <w:r w:rsidRPr="002A28C5">
        <w:rPr>
          <w:rFonts w:ascii="Book Antiqua" w:hAnsi="Book Antiqua"/>
          <w:color w:val="000000"/>
          <w:sz w:val="20"/>
          <w:szCs w:val="20"/>
        </w:rPr>
        <w:t xml:space="preserve">(x) </w:t>
      </w:r>
      <w:r w:rsidRPr="002A28C5">
        <w:rPr>
          <w:rFonts w:ascii="Book Antiqua" w:hAnsi="Book Antiqua"/>
          <w:color w:val="000000"/>
          <w:sz w:val="20"/>
          <w:szCs w:val="20"/>
        </w:rPr>
        <w:tab/>
        <w:t xml:space="preserve">The candidates admitted to hostel facility should follow the hostel rules framed from time to time and should maintain utmost discipline, decency and decorum in their behaviour with the staff, co-workers, co-students and the hostel wardens. </w:t>
      </w:r>
    </w:p>
    <w:p w:rsidR="00D13D36" w:rsidRPr="002A28C5" w:rsidRDefault="00D13D36" w:rsidP="00D13D36">
      <w:pPr>
        <w:pStyle w:val="Pa5"/>
        <w:spacing w:line="240" w:lineRule="auto"/>
        <w:ind w:left="720" w:hanging="720"/>
        <w:jc w:val="both"/>
        <w:rPr>
          <w:rFonts w:ascii="Book Antiqua" w:hAnsi="Book Antiqua"/>
          <w:color w:val="000000"/>
          <w:sz w:val="20"/>
          <w:szCs w:val="20"/>
        </w:rPr>
      </w:pPr>
      <w:r w:rsidRPr="002A28C5">
        <w:rPr>
          <w:rFonts w:ascii="Book Antiqua" w:hAnsi="Book Antiqua"/>
          <w:color w:val="000000"/>
          <w:sz w:val="20"/>
          <w:szCs w:val="20"/>
        </w:rPr>
        <w:t xml:space="preserve">(xi) </w:t>
      </w:r>
      <w:r w:rsidRPr="002A28C5">
        <w:rPr>
          <w:rFonts w:ascii="Book Antiqua" w:hAnsi="Book Antiqua"/>
          <w:color w:val="000000"/>
          <w:sz w:val="20"/>
          <w:szCs w:val="20"/>
        </w:rPr>
        <w:tab/>
      </w:r>
      <w:r w:rsidRPr="00D85A7F">
        <w:rPr>
          <w:rFonts w:ascii="Book Antiqua" w:hAnsi="Book Antiqua"/>
          <w:b/>
          <w:color w:val="000000"/>
          <w:sz w:val="20"/>
          <w:szCs w:val="20"/>
        </w:rPr>
        <w:t>The student must attend classes regularly. 80% attendance in theory and 90% in practical classes separately is compulsory to appear in the examinations</w:t>
      </w:r>
      <w:r w:rsidRPr="002A28C5">
        <w:rPr>
          <w:rFonts w:ascii="Book Antiqua" w:hAnsi="Book Antiqua"/>
          <w:color w:val="000000"/>
          <w:sz w:val="20"/>
          <w:szCs w:val="20"/>
        </w:rPr>
        <w:t>.</w:t>
      </w:r>
    </w:p>
    <w:p w:rsidR="00D13D36" w:rsidRPr="002A28C5" w:rsidRDefault="00D13D36" w:rsidP="00D13D36">
      <w:pPr>
        <w:spacing w:line="240" w:lineRule="auto"/>
        <w:ind w:left="720" w:hanging="720"/>
        <w:rPr>
          <w:rFonts w:ascii="Book Antiqua" w:hAnsi="Book Antiqua"/>
          <w:color w:val="000000"/>
          <w:sz w:val="20"/>
          <w:szCs w:val="20"/>
        </w:rPr>
      </w:pPr>
      <w:r w:rsidRPr="002A28C5">
        <w:rPr>
          <w:rFonts w:ascii="Book Antiqua" w:hAnsi="Book Antiqua"/>
          <w:color w:val="000000"/>
          <w:sz w:val="20"/>
          <w:szCs w:val="20"/>
        </w:rPr>
        <w:t xml:space="preserve">(xii) </w:t>
      </w:r>
      <w:r w:rsidRPr="002A28C5">
        <w:rPr>
          <w:rFonts w:ascii="Book Antiqua" w:hAnsi="Book Antiqua"/>
          <w:color w:val="000000"/>
          <w:sz w:val="20"/>
          <w:szCs w:val="20"/>
        </w:rPr>
        <w:tab/>
        <w:t>Failure to maintain required percentage of attendance, leaving classes/absenting from the Institute without prior permission will lead to expulsion from the Institute.</w:t>
      </w:r>
    </w:p>
    <w:p w:rsidR="00D13D36" w:rsidRPr="002A28C5" w:rsidRDefault="00D13D36" w:rsidP="00D13D36">
      <w:pPr>
        <w:rPr>
          <w:rFonts w:ascii="Book Antiqua" w:hAnsi="Book Antiqua"/>
          <w:color w:val="000000"/>
          <w:sz w:val="20"/>
          <w:szCs w:val="20"/>
        </w:rPr>
      </w:pPr>
    </w:p>
    <w:p w:rsidR="00D13D36" w:rsidRDefault="00D13D36" w:rsidP="00D13D36">
      <w:pPr>
        <w:pStyle w:val="Pa3"/>
        <w:jc w:val="both"/>
        <w:rPr>
          <w:rStyle w:val="A5"/>
          <w:rFonts w:ascii="Book Antiqua" w:hAnsi="Book Antiqua"/>
          <w:sz w:val="20"/>
          <w:szCs w:val="20"/>
        </w:rPr>
      </w:pPr>
      <w:r w:rsidRPr="002A28C5">
        <w:rPr>
          <w:rStyle w:val="A5"/>
          <w:rFonts w:ascii="Book Antiqua" w:hAnsi="Book Antiqua"/>
          <w:sz w:val="20"/>
          <w:szCs w:val="20"/>
        </w:rPr>
        <w:t xml:space="preserve">21. IMPORTANT INFORMATION </w:t>
      </w:r>
    </w:p>
    <w:p w:rsidR="00D13D36" w:rsidRPr="002A28C5" w:rsidRDefault="00D13D36" w:rsidP="00D13D36">
      <w:pPr>
        <w:pStyle w:val="Pa3"/>
        <w:jc w:val="both"/>
        <w:rPr>
          <w:rFonts w:ascii="Book Antiqua" w:hAnsi="Book Antiqua"/>
          <w:color w:val="000000"/>
          <w:sz w:val="20"/>
          <w:szCs w:val="20"/>
        </w:rPr>
      </w:pPr>
      <w:r w:rsidRPr="002A28C5">
        <w:rPr>
          <w:rFonts w:ascii="Book Antiqua" w:hAnsi="Book Antiqua"/>
          <w:color w:val="000000"/>
          <w:sz w:val="20"/>
          <w:szCs w:val="20"/>
        </w:rPr>
        <w:t xml:space="preserve">The candidate should report at the </w:t>
      </w:r>
      <w:r w:rsidR="00D85A7F">
        <w:rPr>
          <w:rFonts w:ascii="Book Antiqua" w:hAnsi="Book Antiqua"/>
          <w:color w:val="000000"/>
          <w:sz w:val="20"/>
          <w:szCs w:val="20"/>
        </w:rPr>
        <w:t>NIEPVD Regional Centre</w:t>
      </w:r>
      <w:r w:rsidR="00224A84">
        <w:rPr>
          <w:rFonts w:ascii="Book Antiqua" w:hAnsi="Book Antiqua"/>
          <w:color w:val="000000"/>
          <w:sz w:val="20"/>
          <w:szCs w:val="20"/>
        </w:rPr>
        <w:t xml:space="preserve">. </w:t>
      </w:r>
      <w:r w:rsidRPr="002A28C5">
        <w:rPr>
          <w:rFonts w:ascii="Book Antiqua" w:hAnsi="Book Antiqua"/>
          <w:color w:val="000000"/>
          <w:sz w:val="20"/>
          <w:szCs w:val="20"/>
        </w:rPr>
        <w:t xml:space="preserve">on the date and time notified for admission. The allotment of seat to the candidate will be made on merit basis. At the time of reporting for admission, the candidate shall produce the original certificates and one set of attested photo copies thereof. A candidate, who fails to appear in person on the notified date and time for admission irrespective of any reason, shall forfeit his/her claim for a seat. A candidate who is allotted a seat will be required to pay the prescribed fees at the time of admission. If he/she fails to pay the fee, the seat may be allotted to the next candidate in the merit list. </w:t>
      </w:r>
    </w:p>
    <w:p w:rsidR="00D13D36" w:rsidRPr="002A28C5" w:rsidRDefault="00D13D36" w:rsidP="00D13D36">
      <w:pPr>
        <w:spacing w:line="240" w:lineRule="auto"/>
        <w:rPr>
          <w:rFonts w:ascii="Book Antiqua" w:hAnsi="Book Antiqua" w:cs="Times New Roman"/>
          <w:color w:val="000000"/>
          <w:sz w:val="20"/>
          <w:szCs w:val="20"/>
        </w:rPr>
      </w:pPr>
      <w:r w:rsidRPr="002A28C5">
        <w:rPr>
          <w:rFonts w:ascii="Book Antiqua" w:hAnsi="Book Antiqua" w:cs="Times New Roman"/>
          <w:color w:val="000000"/>
          <w:sz w:val="20"/>
          <w:szCs w:val="20"/>
        </w:rPr>
        <w:t xml:space="preserve">The decision of the Director of the Institute shall be final and binding in all matters relating to discipline in the programme and in hostel. </w:t>
      </w:r>
    </w:p>
    <w:p w:rsidR="00D13D36" w:rsidRPr="002A28C5" w:rsidRDefault="00D13D36" w:rsidP="00224A84">
      <w:pPr>
        <w:rPr>
          <w:rFonts w:ascii="Book Antiqua" w:hAnsi="Book Antiqua"/>
          <w:color w:val="000000"/>
          <w:sz w:val="20"/>
          <w:szCs w:val="20"/>
        </w:rPr>
      </w:pPr>
      <w:r w:rsidRPr="002A28C5">
        <w:rPr>
          <w:rStyle w:val="A5"/>
          <w:rFonts w:ascii="Book Antiqua" w:hAnsi="Book Antiqua"/>
          <w:sz w:val="20"/>
          <w:szCs w:val="20"/>
        </w:rPr>
        <w:t>22. DOCUMENTS REQUIRED IN ORIGINAL AT THE TIME OF ADMISSION</w:t>
      </w:r>
    </w:p>
    <w:p w:rsidR="00D13D36" w:rsidRPr="002A28C5" w:rsidRDefault="00D13D36" w:rsidP="00D13D36">
      <w:pPr>
        <w:pStyle w:val="Pa5"/>
        <w:numPr>
          <w:ilvl w:val="0"/>
          <w:numId w:val="5"/>
        </w:numPr>
        <w:ind w:hanging="720"/>
        <w:jc w:val="both"/>
        <w:rPr>
          <w:rFonts w:ascii="Book Antiqua" w:hAnsi="Book Antiqua"/>
          <w:color w:val="000000"/>
          <w:sz w:val="20"/>
          <w:szCs w:val="20"/>
        </w:rPr>
      </w:pPr>
      <w:r w:rsidRPr="002A28C5">
        <w:rPr>
          <w:rFonts w:ascii="Book Antiqua" w:hAnsi="Book Antiqua"/>
          <w:color w:val="000000"/>
          <w:sz w:val="20"/>
          <w:szCs w:val="20"/>
        </w:rPr>
        <w:t xml:space="preserve">Original acknowledgement slip </w:t>
      </w:r>
    </w:p>
    <w:p w:rsidR="00D13D36" w:rsidRPr="002A28C5" w:rsidRDefault="00D13D36" w:rsidP="00D13D36">
      <w:pPr>
        <w:pStyle w:val="Pa5"/>
        <w:numPr>
          <w:ilvl w:val="0"/>
          <w:numId w:val="5"/>
        </w:numPr>
        <w:ind w:hanging="720"/>
        <w:jc w:val="both"/>
        <w:rPr>
          <w:rFonts w:ascii="Book Antiqua" w:hAnsi="Book Antiqua"/>
          <w:color w:val="000000"/>
          <w:sz w:val="20"/>
          <w:szCs w:val="20"/>
        </w:rPr>
      </w:pPr>
      <w:r w:rsidRPr="002A28C5">
        <w:rPr>
          <w:rFonts w:ascii="Book Antiqua" w:hAnsi="Book Antiqua"/>
          <w:color w:val="000000"/>
          <w:sz w:val="20"/>
          <w:szCs w:val="20"/>
        </w:rPr>
        <w:t xml:space="preserve">Proof of date of birth (Secondary School/Matriculation Certificate) issued by the examination board. </w:t>
      </w:r>
    </w:p>
    <w:p w:rsidR="00D13D36" w:rsidRPr="002A28C5" w:rsidRDefault="00D13D36" w:rsidP="00D13D36">
      <w:pPr>
        <w:pStyle w:val="Pa5"/>
        <w:numPr>
          <w:ilvl w:val="0"/>
          <w:numId w:val="5"/>
        </w:numPr>
        <w:ind w:hanging="720"/>
        <w:jc w:val="both"/>
        <w:rPr>
          <w:rFonts w:ascii="Book Antiqua" w:hAnsi="Book Antiqua"/>
          <w:color w:val="000000"/>
          <w:sz w:val="20"/>
          <w:szCs w:val="20"/>
        </w:rPr>
      </w:pPr>
      <w:r w:rsidRPr="002A28C5">
        <w:rPr>
          <w:rFonts w:ascii="Book Antiqua" w:hAnsi="Book Antiqua"/>
          <w:color w:val="000000"/>
          <w:sz w:val="20"/>
          <w:szCs w:val="20"/>
        </w:rPr>
        <w:t xml:space="preserve">Certificate and mark sheet of qualifying examination issued by the board/ university/institution. </w:t>
      </w:r>
    </w:p>
    <w:p w:rsidR="00D13D36" w:rsidRPr="002A28C5" w:rsidRDefault="00D13D36" w:rsidP="00D13D36">
      <w:pPr>
        <w:pStyle w:val="Pa5"/>
        <w:numPr>
          <w:ilvl w:val="0"/>
          <w:numId w:val="5"/>
        </w:numPr>
        <w:ind w:hanging="720"/>
        <w:jc w:val="both"/>
        <w:rPr>
          <w:rFonts w:ascii="Book Antiqua" w:hAnsi="Book Antiqua"/>
          <w:color w:val="000000"/>
          <w:sz w:val="20"/>
          <w:szCs w:val="20"/>
        </w:rPr>
      </w:pPr>
      <w:r w:rsidRPr="002A28C5">
        <w:rPr>
          <w:rFonts w:ascii="Book Antiqua" w:hAnsi="Book Antiqua"/>
          <w:color w:val="000000"/>
          <w:sz w:val="20"/>
          <w:szCs w:val="20"/>
        </w:rPr>
        <w:t xml:space="preserve">Conduct and Character certificate from the head of the institution from where the qualifying examination was passed or from the gazetted officer. </w:t>
      </w:r>
    </w:p>
    <w:p w:rsidR="00D13D36" w:rsidRPr="002A28C5" w:rsidRDefault="00D13D36" w:rsidP="00D13D36">
      <w:pPr>
        <w:pStyle w:val="Pa5"/>
        <w:numPr>
          <w:ilvl w:val="0"/>
          <w:numId w:val="5"/>
        </w:numPr>
        <w:ind w:hanging="720"/>
        <w:jc w:val="both"/>
        <w:rPr>
          <w:rFonts w:ascii="Book Antiqua" w:hAnsi="Book Antiqua"/>
          <w:color w:val="000000"/>
          <w:sz w:val="20"/>
          <w:szCs w:val="20"/>
        </w:rPr>
      </w:pPr>
      <w:r w:rsidRPr="002A28C5">
        <w:rPr>
          <w:rFonts w:ascii="Book Antiqua" w:hAnsi="Book Antiqua"/>
          <w:color w:val="000000"/>
          <w:sz w:val="20"/>
          <w:szCs w:val="20"/>
        </w:rPr>
        <w:t>Certificate of Medical fitness to be signed by a registered Medical Practitioner.</w:t>
      </w:r>
    </w:p>
    <w:p w:rsidR="00D13D36" w:rsidRPr="002A28C5" w:rsidRDefault="00D13D36" w:rsidP="00D13D36">
      <w:pPr>
        <w:pStyle w:val="Pa5"/>
        <w:numPr>
          <w:ilvl w:val="0"/>
          <w:numId w:val="5"/>
        </w:numPr>
        <w:ind w:hanging="720"/>
        <w:jc w:val="both"/>
        <w:rPr>
          <w:rFonts w:ascii="Book Antiqua" w:hAnsi="Book Antiqua"/>
          <w:sz w:val="20"/>
          <w:szCs w:val="20"/>
        </w:rPr>
      </w:pPr>
      <w:r w:rsidRPr="002A28C5">
        <w:rPr>
          <w:rFonts w:ascii="Book Antiqua" w:hAnsi="Book Antiqua"/>
          <w:color w:val="000000"/>
          <w:sz w:val="20"/>
          <w:szCs w:val="20"/>
        </w:rPr>
        <w:t xml:space="preserve">SC/ST/OBC/PH certificate from appropriate authorities on the basis of which reservation is claimed. </w:t>
      </w:r>
    </w:p>
    <w:p w:rsidR="00D13D36" w:rsidRDefault="00D13D36" w:rsidP="00D13D36">
      <w:pPr>
        <w:pStyle w:val="Pa5"/>
        <w:numPr>
          <w:ilvl w:val="0"/>
          <w:numId w:val="5"/>
        </w:numPr>
        <w:ind w:hanging="720"/>
        <w:jc w:val="both"/>
        <w:rPr>
          <w:rFonts w:ascii="Book Antiqua" w:hAnsi="Book Antiqua"/>
          <w:color w:val="000000"/>
          <w:sz w:val="20"/>
          <w:szCs w:val="20"/>
        </w:rPr>
      </w:pPr>
      <w:r w:rsidRPr="002A28C5">
        <w:rPr>
          <w:rFonts w:ascii="Book Antiqua" w:hAnsi="Book Antiqua"/>
          <w:color w:val="000000"/>
          <w:sz w:val="20"/>
          <w:szCs w:val="20"/>
        </w:rPr>
        <w:t xml:space="preserve">Disability certificate of the child/ sibling on the basis of which admission is sought. </w:t>
      </w:r>
    </w:p>
    <w:p w:rsidR="004A034C" w:rsidRPr="002A28C5" w:rsidRDefault="00D85A7F" w:rsidP="00D13D36">
      <w:pPr>
        <w:rPr>
          <w:rFonts w:ascii="Book Antiqua" w:hAnsi="Book Antiqua"/>
          <w:sz w:val="20"/>
          <w:szCs w:val="20"/>
        </w:rPr>
      </w:pPr>
      <w:r>
        <w:t xml:space="preserve">h)          </w:t>
      </w:r>
      <w:r w:rsidRPr="005A126D">
        <w:rPr>
          <w:rFonts w:ascii="Book Antiqua" w:hAnsi="Book Antiqua" w:cs="Times New Roman"/>
          <w:color w:val="000000"/>
          <w:sz w:val="20"/>
          <w:szCs w:val="20"/>
        </w:rPr>
        <w:t>Aadhar Card</w:t>
      </w:r>
    </w:p>
    <w:p w:rsidR="002A28C5" w:rsidRPr="002A28C5" w:rsidRDefault="002A28C5">
      <w:pPr>
        <w:rPr>
          <w:rFonts w:ascii="Book Antiqua" w:hAnsi="Book Antiqua"/>
          <w:sz w:val="20"/>
          <w:szCs w:val="20"/>
        </w:rPr>
      </w:pPr>
    </w:p>
    <w:sectPr w:rsidR="002A28C5" w:rsidRPr="002A28C5" w:rsidSect="006623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C78" w:rsidRDefault="00211C78" w:rsidP="002A28C5">
      <w:pPr>
        <w:spacing w:after="0" w:line="240" w:lineRule="auto"/>
      </w:pPr>
      <w:r>
        <w:separator/>
      </w:r>
    </w:p>
  </w:endnote>
  <w:endnote w:type="continuationSeparator" w:id="1">
    <w:p w:rsidR="00211C78" w:rsidRDefault="00211C78" w:rsidP="002A2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C78" w:rsidRDefault="00211C78" w:rsidP="002A28C5">
      <w:pPr>
        <w:spacing w:after="0" w:line="240" w:lineRule="auto"/>
      </w:pPr>
      <w:r>
        <w:separator/>
      </w:r>
    </w:p>
  </w:footnote>
  <w:footnote w:type="continuationSeparator" w:id="1">
    <w:p w:rsidR="00211C78" w:rsidRDefault="00211C78" w:rsidP="002A28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6A80"/>
    <w:multiLevelType w:val="hybridMultilevel"/>
    <w:tmpl w:val="FB92C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B6388"/>
    <w:multiLevelType w:val="hybridMultilevel"/>
    <w:tmpl w:val="1570A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F435B"/>
    <w:multiLevelType w:val="hybridMultilevel"/>
    <w:tmpl w:val="620E0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E1E3C"/>
    <w:multiLevelType w:val="hybridMultilevel"/>
    <w:tmpl w:val="2640B3EA"/>
    <w:lvl w:ilvl="0" w:tplc="EFC4BAD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A7048"/>
    <w:multiLevelType w:val="hybridMultilevel"/>
    <w:tmpl w:val="72CC8490"/>
    <w:lvl w:ilvl="0" w:tplc="EFC4BA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F5F0D"/>
    <w:rsid w:val="000E5C6D"/>
    <w:rsid w:val="00133673"/>
    <w:rsid w:val="0017175E"/>
    <w:rsid w:val="00211C78"/>
    <w:rsid w:val="00224A84"/>
    <w:rsid w:val="002A28C5"/>
    <w:rsid w:val="004A034C"/>
    <w:rsid w:val="005A126D"/>
    <w:rsid w:val="005B2D39"/>
    <w:rsid w:val="00633AA4"/>
    <w:rsid w:val="00796728"/>
    <w:rsid w:val="007C13A2"/>
    <w:rsid w:val="00B16743"/>
    <w:rsid w:val="00B76D6B"/>
    <w:rsid w:val="00BC7BA3"/>
    <w:rsid w:val="00C30D9E"/>
    <w:rsid w:val="00CD5AC2"/>
    <w:rsid w:val="00D13D36"/>
    <w:rsid w:val="00D85A7F"/>
    <w:rsid w:val="00DF5F0D"/>
    <w:rsid w:val="00E261DE"/>
    <w:rsid w:val="00F97054"/>
    <w:rsid w:val="00FB3C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75E"/>
    <w:pPr>
      <w:widowControl w:val="0"/>
      <w:autoSpaceDE w:val="0"/>
      <w:autoSpaceDN w:val="0"/>
      <w:adjustRightInd w:val="0"/>
      <w:spacing w:after="0" w:line="240" w:lineRule="auto"/>
    </w:pPr>
    <w:rPr>
      <w:rFonts w:ascii="Times New Roman" w:eastAsia="Times New Roman" w:hAnsi="Times New Roman" w:cs="Times New Roman"/>
      <w:sz w:val="20"/>
      <w:szCs w:val="20"/>
      <w:lang w:eastAsia="en-IN"/>
    </w:rPr>
  </w:style>
  <w:style w:type="paragraph" w:styleId="BalloonText">
    <w:name w:val="Balloon Text"/>
    <w:basedOn w:val="Normal"/>
    <w:link w:val="BalloonTextChar"/>
    <w:uiPriority w:val="99"/>
    <w:semiHidden/>
    <w:unhideWhenUsed/>
    <w:rsid w:val="00171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75E"/>
    <w:rPr>
      <w:rFonts w:ascii="Tahoma" w:hAnsi="Tahoma" w:cs="Tahoma"/>
      <w:sz w:val="16"/>
      <w:szCs w:val="16"/>
    </w:rPr>
  </w:style>
  <w:style w:type="paragraph" w:customStyle="1" w:styleId="Pa3">
    <w:name w:val="Pa3"/>
    <w:basedOn w:val="Normal"/>
    <w:next w:val="Normal"/>
    <w:uiPriority w:val="99"/>
    <w:rsid w:val="00D13D36"/>
    <w:pPr>
      <w:autoSpaceDE w:val="0"/>
      <w:autoSpaceDN w:val="0"/>
      <w:adjustRightInd w:val="0"/>
      <w:spacing w:after="0" w:line="241" w:lineRule="atLeast"/>
    </w:pPr>
    <w:rPr>
      <w:rFonts w:ascii="Times New Roman" w:hAnsi="Times New Roman" w:cs="Times New Roman"/>
      <w:sz w:val="24"/>
      <w:szCs w:val="24"/>
    </w:rPr>
  </w:style>
  <w:style w:type="character" w:customStyle="1" w:styleId="A5">
    <w:name w:val="A5"/>
    <w:uiPriority w:val="99"/>
    <w:rsid w:val="00D13D36"/>
    <w:rPr>
      <w:b/>
      <w:bCs/>
      <w:color w:val="000000"/>
      <w:sz w:val="28"/>
      <w:szCs w:val="28"/>
    </w:rPr>
  </w:style>
  <w:style w:type="character" w:customStyle="1" w:styleId="A6">
    <w:name w:val="A6"/>
    <w:uiPriority w:val="99"/>
    <w:rsid w:val="00D13D36"/>
    <w:rPr>
      <w:b/>
      <w:bCs/>
      <w:color w:val="000000"/>
      <w:sz w:val="26"/>
      <w:szCs w:val="26"/>
    </w:rPr>
  </w:style>
  <w:style w:type="paragraph" w:customStyle="1" w:styleId="Pa4">
    <w:name w:val="Pa4"/>
    <w:basedOn w:val="Normal"/>
    <w:next w:val="Normal"/>
    <w:uiPriority w:val="99"/>
    <w:rsid w:val="00D13D36"/>
    <w:pPr>
      <w:autoSpaceDE w:val="0"/>
      <w:autoSpaceDN w:val="0"/>
      <w:adjustRightInd w:val="0"/>
      <w:spacing w:after="0" w:line="241" w:lineRule="atLeast"/>
    </w:pPr>
    <w:rPr>
      <w:rFonts w:ascii="Times New Roman" w:hAnsi="Times New Roman" w:cs="Times New Roman"/>
      <w:sz w:val="24"/>
      <w:szCs w:val="24"/>
    </w:rPr>
  </w:style>
  <w:style w:type="paragraph" w:customStyle="1" w:styleId="Pa5">
    <w:name w:val="Pa5"/>
    <w:basedOn w:val="Normal"/>
    <w:next w:val="Normal"/>
    <w:uiPriority w:val="99"/>
    <w:rsid w:val="00D13D36"/>
    <w:pPr>
      <w:autoSpaceDE w:val="0"/>
      <w:autoSpaceDN w:val="0"/>
      <w:adjustRightInd w:val="0"/>
      <w:spacing w:after="0" w:line="241" w:lineRule="atLeast"/>
    </w:pPr>
    <w:rPr>
      <w:rFonts w:ascii="Times New Roman" w:hAnsi="Times New Roman" w:cs="Times New Roman"/>
      <w:sz w:val="24"/>
      <w:szCs w:val="24"/>
    </w:rPr>
  </w:style>
  <w:style w:type="paragraph" w:customStyle="1" w:styleId="Default">
    <w:name w:val="Default"/>
    <w:rsid w:val="00D13D3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D13D36"/>
    <w:pPr>
      <w:spacing w:line="241" w:lineRule="atLeast"/>
    </w:pPr>
    <w:rPr>
      <w:color w:val="auto"/>
    </w:rPr>
  </w:style>
  <w:style w:type="table" w:styleId="TableGrid">
    <w:name w:val="Table Grid"/>
    <w:basedOn w:val="TableNormal"/>
    <w:uiPriority w:val="59"/>
    <w:rsid w:val="00D13D3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D36"/>
    <w:pPr>
      <w:ind w:left="720"/>
      <w:contextualSpacing/>
    </w:pPr>
  </w:style>
  <w:style w:type="paragraph" w:customStyle="1" w:styleId="Pa1">
    <w:name w:val="Pa1"/>
    <w:basedOn w:val="Default"/>
    <w:next w:val="Default"/>
    <w:uiPriority w:val="99"/>
    <w:rsid w:val="00D13D36"/>
    <w:pPr>
      <w:spacing w:line="241" w:lineRule="atLeast"/>
    </w:pPr>
    <w:rPr>
      <w:color w:val="auto"/>
    </w:rPr>
  </w:style>
  <w:style w:type="character" w:customStyle="1" w:styleId="A1">
    <w:name w:val="A1"/>
    <w:uiPriority w:val="99"/>
    <w:rsid w:val="00D13D36"/>
    <w:rPr>
      <w:b/>
      <w:bCs/>
      <w:color w:val="000000"/>
      <w:sz w:val="40"/>
      <w:szCs w:val="40"/>
    </w:rPr>
  </w:style>
  <w:style w:type="character" w:customStyle="1" w:styleId="A2">
    <w:name w:val="A2"/>
    <w:uiPriority w:val="99"/>
    <w:rsid w:val="00D13D36"/>
    <w:rPr>
      <w:b/>
      <w:bCs/>
      <w:color w:val="000000"/>
      <w:sz w:val="32"/>
      <w:szCs w:val="32"/>
    </w:rPr>
  </w:style>
  <w:style w:type="character" w:customStyle="1" w:styleId="A3">
    <w:name w:val="A3"/>
    <w:uiPriority w:val="99"/>
    <w:rsid w:val="00D13D36"/>
    <w:rPr>
      <w:color w:val="000000"/>
      <w:sz w:val="30"/>
      <w:szCs w:val="30"/>
    </w:rPr>
  </w:style>
  <w:style w:type="paragraph" w:styleId="Header">
    <w:name w:val="header"/>
    <w:basedOn w:val="Normal"/>
    <w:link w:val="HeaderChar"/>
    <w:uiPriority w:val="99"/>
    <w:unhideWhenUsed/>
    <w:rsid w:val="002A2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8C5"/>
    <w:rPr>
      <w:lang w:val="en-US"/>
    </w:rPr>
  </w:style>
  <w:style w:type="paragraph" w:styleId="Footer">
    <w:name w:val="footer"/>
    <w:basedOn w:val="Normal"/>
    <w:link w:val="FooterChar"/>
    <w:uiPriority w:val="99"/>
    <w:unhideWhenUsed/>
    <w:rsid w:val="002A2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8C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75E"/>
    <w:pPr>
      <w:widowControl w:val="0"/>
      <w:autoSpaceDE w:val="0"/>
      <w:autoSpaceDN w:val="0"/>
      <w:adjustRightInd w:val="0"/>
      <w:spacing w:after="0" w:line="240" w:lineRule="auto"/>
    </w:pPr>
    <w:rPr>
      <w:rFonts w:ascii="Times New Roman" w:eastAsia="Times New Roman" w:hAnsi="Times New Roman" w:cs="Times New Roman"/>
      <w:sz w:val="20"/>
      <w:szCs w:val="20"/>
      <w:lang w:eastAsia="en-IN"/>
    </w:rPr>
  </w:style>
  <w:style w:type="paragraph" w:styleId="BalloonText">
    <w:name w:val="Balloon Text"/>
    <w:basedOn w:val="Normal"/>
    <w:link w:val="BalloonTextChar"/>
    <w:uiPriority w:val="99"/>
    <w:semiHidden/>
    <w:unhideWhenUsed/>
    <w:rsid w:val="00171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75E"/>
    <w:rPr>
      <w:rFonts w:ascii="Tahoma" w:hAnsi="Tahoma" w:cs="Tahoma"/>
      <w:sz w:val="16"/>
      <w:szCs w:val="16"/>
    </w:rPr>
  </w:style>
  <w:style w:type="paragraph" w:customStyle="1" w:styleId="Pa3">
    <w:name w:val="Pa3"/>
    <w:basedOn w:val="Normal"/>
    <w:next w:val="Normal"/>
    <w:uiPriority w:val="99"/>
    <w:rsid w:val="00D13D36"/>
    <w:pPr>
      <w:autoSpaceDE w:val="0"/>
      <w:autoSpaceDN w:val="0"/>
      <w:adjustRightInd w:val="0"/>
      <w:spacing w:after="0" w:line="241" w:lineRule="atLeast"/>
    </w:pPr>
    <w:rPr>
      <w:rFonts w:ascii="Times New Roman" w:hAnsi="Times New Roman" w:cs="Times New Roman"/>
      <w:sz w:val="24"/>
      <w:szCs w:val="24"/>
    </w:rPr>
  </w:style>
  <w:style w:type="character" w:customStyle="1" w:styleId="A5">
    <w:name w:val="A5"/>
    <w:uiPriority w:val="99"/>
    <w:rsid w:val="00D13D36"/>
    <w:rPr>
      <w:b/>
      <w:bCs/>
      <w:color w:val="000000"/>
      <w:sz w:val="28"/>
      <w:szCs w:val="28"/>
    </w:rPr>
  </w:style>
  <w:style w:type="character" w:customStyle="1" w:styleId="A6">
    <w:name w:val="A6"/>
    <w:uiPriority w:val="99"/>
    <w:rsid w:val="00D13D36"/>
    <w:rPr>
      <w:b/>
      <w:bCs/>
      <w:color w:val="000000"/>
      <w:sz w:val="26"/>
      <w:szCs w:val="26"/>
    </w:rPr>
  </w:style>
  <w:style w:type="paragraph" w:customStyle="1" w:styleId="Pa4">
    <w:name w:val="Pa4"/>
    <w:basedOn w:val="Normal"/>
    <w:next w:val="Normal"/>
    <w:uiPriority w:val="99"/>
    <w:rsid w:val="00D13D36"/>
    <w:pPr>
      <w:autoSpaceDE w:val="0"/>
      <w:autoSpaceDN w:val="0"/>
      <w:adjustRightInd w:val="0"/>
      <w:spacing w:after="0" w:line="241" w:lineRule="atLeast"/>
    </w:pPr>
    <w:rPr>
      <w:rFonts w:ascii="Times New Roman" w:hAnsi="Times New Roman" w:cs="Times New Roman"/>
      <w:sz w:val="24"/>
      <w:szCs w:val="24"/>
    </w:rPr>
  </w:style>
  <w:style w:type="paragraph" w:customStyle="1" w:styleId="Pa5">
    <w:name w:val="Pa5"/>
    <w:basedOn w:val="Normal"/>
    <w:next w:val="Normal"/>
    <w:uiPriority w:val="99"/>
    <w:rsid w:val="00D13D36"/>
    <w:pPr>
      <w:autoSpaceDE w:val="0"/>
      <w:autoSpaceDN w:val="0"/>
      <w:adjustRightInd w:val="0"/>
      <w:spacing w:after="0" w:line="241" w:lineRule="atLeast"/>
    </w:pPr>
    <w:rPr>
      <w:rFonts w:ascii="Times New Roman" w:hAnsi="Times New Roman" w:cs="Times New Roman"/>
      <w:sz w:val="24"/>
      <w:szCs w:val="24"/>
    </w:rPr>
  </w:style>
  <w:style w:type="paragraph" w:customStyle="1" w:styleId="Default">
    <w:name w:val="Default"/>
    <w:rsid w:val="00D13D3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D13D36"/>
    <w:pPr>
      <w:spacing w:line="241" w:lineRule="atLeast"/>
    </w:pPr>
    <w:rPr>
      <w:color w:val="auto"/>
    </w:rPr>
  </w:style>
  <w:style w:type="table" w:styleId="TableGrid">
    <w:name w:val="Table Grid"/>
    <w:basedOn w:val="TableNormal"/>
    <w:uiPriority w:val="59"/>
    <w:rsid w:val="00D13D3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D36"/>
    <w:pPr>
      <w:ind w:left="720"/>
      <w:contextualSpacing/>
    </w:pPr>
  </w:style>
  <w:style w:type="paragraph" w:customStyle="1" w:styleId="Pa1">
    <w:name w:val="Pa1"/>
    <w:basedOn w:val="Default"/>
    <w:next w:val="Default"/>
    <w:uiPriority w:val="99"/>
    <w:rsid w:val="00D13D36"/>
    <w:pPr>
      <w:spacing w:line="241" w:lineRule="atLeast"/>
    </w:pPr>
    <w:rPr>
      <w:color w:val="auto"/>
    </w:rPr>
  </w:style>
  <w:style w:type="character" w:customStyle="1" w:styleId="A1">
    <w:name w:val="A1"/>
    <w:uiPriority w:val="99"/>
    <w:rsid w:val="00D13D36"/>
    <w:rPr>
      <w:b/>
      <w:bCs/>
      <w:color w:val="000000"/>
      <w:sz w:val="40"/>
      <w:szCs w:val="40"/>
    </w:rPr>
  </w:style>
  <w:style w:type="character" w:customStyle="1" w:styleId="A2">
    <w:name w:val="A2"/>
    <w:uiPriority w:val="99"/>
    <w:rsid w:val="00D13D36"/>
    <w:rPr>
      <w:b/>
      <w:bCs/>
      <w:color w:val="000000"/>
      <w:sz w:val="32"/>
      <w:szCs w:val="32"/>
    </w:rPr>
  </w:style>
  <w:style w:type="character" w:customStyle="1" w:styleId="A3">
    <w:name w:val="A3"/>
    <w:uiPriority w:val="99"/>
    <w:rsid w:val="00D13D36"/>
    <w:rPr>
      <w:color w:val="000000"/>
      <w:sz w:val="30"/>
      <w:szCs w:val="30"/>
    </w:rPr>
  </w:style>
  <w:style w:type="paragraph" w:styleId="Header">
    <w:name w:val="header"/>
    <w:basedOn w:val="Normal"/>
    <w:link w:val="HeaderChar"/>
    <w:uiPriority w:val="99"/>
    <w:unhideWhenUsed/>
    <w:rsid w:val="002A2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8C5"/>
    <w:rPr>
      <w:lang w:val="en-US"/>
    </w:rPr>
  </w:style>
  <w:style w:type="paragraph" w:styleId="Footer">
    <w:name w:val="footer"/>
    <w:basedOn w:val="Normal"/>
    <w:link w:val="FooterChar"/>
    <w:uiPriority w:val="99"/>
    <w:unhideWhenUsed/>
    <w:rsid w:val="002A2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8C5"/>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9576-D4C7-47CA-BE2F-7191986B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NIVH</dc:creator>
  <cp:keywords/>
  <dc:description/>
  <cp:lastModifiedBy>Admin</cp:lastModifiedBy>
  <cp:revision>14</cp:revision>
  <dcterms:created xsi:type="dcterms:W3CDTF">2017-04-21T07:03:00Z</dcterms:created>
  <dcterms:modified xsi:type="dcterms:W3CDTF">2017-04-26T11:24:00Z</dcterms:modified>
</cp:coreProperties>
</file>